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35F8" w14:textId="77777777" w:rsidR="006C1BA7" w:rsidRDefault="006C1BA7" w:rsidP="00B87367">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0"/>
        <w:ind w:left="5245" w:hanging="425"/>
        <w:jc w:val="center"/>
        <w:rPr>
          <w:rFonts w:ascii="Arial" w:eastAsia="Times New Roman" w:hAnsi="Arial" w:cs="Arial"/>
          <w:b/>
          <w:bCs/>
          <w:color w:val="000000"/>
          <w:sz w:val="28"/>
          <w:szCs w:val="28"/>
          <w:lang w:val="uz-Cyrl-UZ" w:eastAsia="uz-Cyrl-UZ"/>
        </w:rPr>
      </w:pPr>
      <w:r>
        <w:rPr>
          <w:rFonts w:ascii="Arial" w:eastAsia="Times New Roman" w:hAnsi="Arial" w:cs="Arial"/>
          <w:color w:val="000000"/>
          <w:sz w:val="28"/>
          <w:szCs w:val="28"/>
          <w:lang w:val="uz-Cyrl-UZ" w:eastAsia="uz-Cyrl-UZ"/>
        </w:rPr>
        <w:t>“</w:t>
      </w:r>
      <w:r>
        <w:rPr>
          <w:rFonts w:ascii="Arial" w:eastAsia="Times New Roman" w:hAnsi="Arial" w:cs="Arial"/>
          <w:b/>
          <w:bCs/>
          <w:color w:val="000000"/>
          <w:sz w:val="28"/>
          <w:szCs w:val="28"/>
          <w:lang w:val="uz-Cyrl-UZ" w:eastAsia="uz-Cyrl-UZ"/>
        </w:rPr>
        <w:t>ТАСДИҚЛАНГАН”</w:t>
      </w:r>
    </w:p>
    <w:p w14:paraId="2B3447C8" w14:textId="77777777" w:rsidR="006C1BA7" w:rsidRDefault="006C1BA7" w:rsidP="00B87367">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0"/>
        <w:ind w:left="5245" w:hanging="425"/>
        <w:jc w:val="center"/>
        <w:rPr>
          <w:rFonts w:ascii="Arial" w:eastAsia="Times New Roman" w:hAnsi="Arial" w:cs="Arial"/>
          <w:b/>
          <w:bCs/>
          <w:color w:val="000000"/>
          <w:sz w:val="28"/>
          <w:szCs w:val="28"/>
          <w:lang w:val="uz-Cyrl-UZ" w:eastAsia="uz-Cyrl-UZ"/>
        </w:rPr>
      </w:pPr>
      <w:r>
        <w:rPr>
          <w:rFonts w:ascii="Arial" w:eastAsia="Times New Roman" w:hAnsi="Arial" w:cs="Arial"/>
          <w:b/>
          <w:bCs/>
          <w:color w:val="000000"/>
          <w:sz w:val="28"/>
          <w:szCs w:val="28"/>
          <w:lang w:val="uz-Cyrl-UZ" w:eastAsia="uz-Cyrl-UZ"/>
        </w:rPr>
        <w:t>“Ўзбек геология қидирув” АЖ</w:t>
      </w:r>
      <w:r>
        <w:rPr>
          <w:rFonts w:ascii="Arial" w:eastAsia="Times New Roman" w:hAnsi="Arial" w:cs="Arial"/>
          <w:b/>
          <w:bCs/>
          <w:color w:val="000000"/>
          <w:sz w:val="28"/>
          <w:szCs w:val="28"/>
          <w:lang w:val="uz-Cyrl-UZ" w:eastAsia="uz-Cyrl-UZ"/>
        </w:rPr>
        <w:br/>
        <w:t>Кузатув кенгашининг</w:t>
      </w:r>
      <w:r>
        <w:rPr>
          <w:rFonts w:ascii="Arial" w:eastAsia="Times New Roman" w:hAnsi="Arial" w:cs="Arial"/>
          <w:b/>
          <w:bCs/>
          <w:color w:val="000000"/>
          <w:sz w:val="28"/>
          <w:szCs w:val="28"/>
          <w:lang w:val="uz-Cyrl-UZ" w:eastAsia="uz-Cyrl-UZ"/>
        </w:rPr>
        <w:br/>
        <w:t>2023 йил “___”______ даги __-сон мажлис қарори</w:t>
      </w:r>
    </w:p>
    <w:p w14:paraId="0FB29196"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2977"/>
        <w:jc w:val="right"/>
        <w:rPr>
          <w:rFonts w:ascii="Arial" w:hAnsi="Arial" w:cs="Arial"/>
          <w:color w:val="000000"/>
          <w:lang w:val="uz-Cyrl-UZ" w:eastAsia="uz-Cyrl-UZ"/>
        </w:rPr>
      </w:pPr>
    </w:p>
    <w:p w14:paraId="5087D75F"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065E33FA"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66FCB6D7"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07FF38B7" w14:textId="79E4F7BC"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6000D7EA" w14:textId="1B680626"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00C0A6FE" w14:textId="79D300D0"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2ED321A7" w14:textId="77777777"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652F7974"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69534116"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Arial" w:hAnsi="Arial" w:cs="Arial"/>
          <w:color w:val="000000"/>
          <w:lang w:val="uz-Cyrl-UZ" w:eastAsia="uz-Cyrl-UZ"/>
        </w:rPr>
      </w:pPr>
    </w:p>
    <w:p w14:paraId="39F4E30D"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567"/>
        <w:jc w:val="center"/>
        <w:rPr>
          <w:rFonts w:ascii="Arial" w:eastAsia="Times New Roman" w:hAnsi="Arial" w:cs="Arial"/>
          <w:b/>
          <w:bCs/>
          <w:color w:val="000000"/>
          <w:sz w:val="44"/>
          <w:szCs w:val="44"/>
          <w:lang w:val="uz-Cyrl-UZ" w:eastAsia="uz-Cyrl-UZ"/>
        </w:rPr>
      </w:pPr>
      <w:r>
        <w:rPr>
          <w:rFonts w:ascii="Arial" w:eastAsia="Times New Roman" w:hAnsi="Arial" w:cs="Arial"/>
          <w:b/>
          <w:bCs/>
          <w:color w:val="000000"/>
          <w:sz w:val="44"/>
          <w:szCs w:val="44"/>
          <w:lang w:val="uz-Cyrl-UZ" w:eastAsia="uz-Cyrl-UZ"/>
        </w:rPr>
        <w:t>“ЎЗБЕК ГЕОЛОГИЯ ҚИДИРУВ” АЖ НИНГ МАНФААТЛАР ТЎҚНАШУВИНИ БОШҚАРИШ СИЁСАТИ</w:t>
      </w:r>
    </w:p>
    <w:p w14:paraId="02B73F72"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B09A419"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BE928F4"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AD4E943"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65059A43"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22FBDDE6"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337C8710" w14:textId="74BECCDF"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56C6729C" w14:textId="16279E38"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08ED9221" w14:textId="1D0BAFEB"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64687920" w14:textId="16FBA7A7"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F5B8224" w14:textId="049C7C11"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02505B9E" w14:textId="5FD75BCB"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63E958B5" w14:textId="09FD000F"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9F7ECEE" w14:textId="47494A1E"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61AD2AB3" w14:textId="77777777" w:rsidR="00B87367" w:rsidRDefault="00B8736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B5647BB"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480A9F62"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5A915342"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lang w:val="uz-Cyrl-UZ" w:eastAsia="uz-Cyrl-UZ"/>
        </w:rPr>
      </w:pPr>
    </w:p>
    <w:p w14:paraId="1433F0F5"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27AFA2A6"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17FF8443" w14:textId="70E5AF6F"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368824D2" w14:textId="1FF94A8F" w:rsidR="00BB4B9A" w:rsidRDefault="00BB4B9A"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39AE0141" w14:textId="77777777" w:rsidR="00BB4B9A" w:rsidRDefault="00BB4B9A"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4081BC88"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4C2A7E1B" w14:textId="77777777" w:rsidR="006C1BA7" w:rsidRDefault="006C1BA7" w:rsidP="008266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hAnsi="Arial" w:cs="Arial"/>
          <w:color w:val="000000"/>
          <w:shd w:val="clear" w:color="auto" w:fill="FFFF00"/>
          <w:lang w:val="uz-Cyrl-UZ" w:eastAsia="uz-Cyrl-UZ"/>
        </w:rPr>
      </w:pPr>
    </w:p>
    <w:p w14:paraId="15349D57"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ind w:left="0"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lastRenderedPageBreak/>
        <w:t>Умумий қоидалар</w:t>
      </w:r>
    </w:p>
    <w:p w14:paraId="1E84C9AE" w14:textId="77777777" w:rsidR="006C1BA7" w:rsidRDefault="006C1BA7" w:rsidP="00826639">
      <w:pPr>
        <w:pStyle w:val="a"/>
        <w:numPr>
          <w:ilvl w:val="0"/>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“Ўзбек геология қидирув” АЖ </w:t>
      </w:r>
      <w:r>
        <w:rPr>
          <w:rFonts w:ascii="Arial" w:eastAsiaTheme="minorHAnsi" w:hAnsi="Arial" w:cs="Arial"/>
          <w:i/>
          <w:iCs/>
          <w:sz w:val="28"/>
          <w:szCs w:val="28"/>
          <w:lang w:val="uz-Cyrl-UZ" w:eastAsia="uz-Cyrl-UZ"/>
        </w:rPr>
        <w:t>(</w:t>
      </w:r>
      <w:r>
        <w:rPr>
          <w:rFonts w:ascii="Arial" w:eastAsia="Times New Roman" w:hAnsi="Arial" w:cs="Arial"/>
          <w:i/>
          <w:iCs/>
          <w:sz w:val="28"/>
          <w:szCs w:val="28"/>
          <w:lang w:val="uz-Cyrl-UZ" w:eastAsia="uz-Cyrl-UZ"/>
        </w:rPr>
        <w:t xml:space="preserve">кейинги ўринларда – жамият) </w:t>
      </w:r>
      <w:r>
        <w:rPr>
          <w:rFonts w:ascii="Arial" w:eastAsia="Times New Roman" w:hAnsi="Arial" w:cs="Arial"/>
          <w:sz w:val="28"/>
          <w:szCs w:val="28"/>
          <w:lang w:val="uz-Cyrl-UZ" w:eastAsia="uz-Cyrl-UZ"/>
        </w:rPr>
        <w:t>ходимларнинг бизнес мулоҳазалари ва уларнинг қарорларини қабул қилишига шахсий манфаатлар таъсир қилмайдиган бизнесни олиб боришга интилади. Ходимларнинг шахсий манфаатлари (бевосита ёки билвосита) уларнинг жамиятда</w:t>
      </w:r>
      <w:r>
        <w:rPr>
          <w:rFonts w:ascii="Arial" w:eastAsiaTheme="minorHAnsi" w:hAnsi="Arial" w:cs="Arial"/>
          <w:i/>
          <w:iCs/>
          <w:sz w:val="28"/>
          <w:szCs w:val="28"/>
          <w:lang w:val="uz-Cyrl-UZ" w:eastAsia="uz-Cyrl-UZ"/>
        </w:rPr>
        <w:t xml:space="preserve"> </w:t>
      </w:r>
      <w:r>
        <w:rPr>
          <w:rFonts w:ascii="Arial" w:eastAsia="Times New Roman" w:hAnsi="Arial" w:cs="Arial"/>
          <w:sz w:val="28"/>
          <w:szCs w:val="28"/>
          <w:lang w:val="uz-Cyrl-UZ" w:eastAsia="uz-Cyrl-UZ"/>
        </w:rPr>
        <w:t>қарор қабул қилишга таъсир қилганда, таъсир қилиши мумкин бўлганда ёки таъсир қилиши эҳтимоли бўлганда, манфаатлар тўқнашуви ҳолати юзага келади.</w:t>
      </w:r>
    </w:p>
    <w:p w14:paraId="6739DF17"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Жамият фаолиятида манфаатлар тўқнашуви “Манфаатлар тўқнашувини бошқариш сиёсати” (кейинги ўринларда – Сиёсат) асосида тартибга солинади. Сиёсат жамият Кузатув кенгаши томонидан тасдиқлангандан сўнг кучга киради.</w:t>
      </w:r>
    </w:p>
    <w:p w14:paraId="32306F1D" w14:textId="77777777" w:rsidR="006C1BA7" w:rsidRDefault="006C1BA7" w:rsidP="00826639">
      <w:pPr>
        <w:pStyle w:val="a"/>
        <w:numPr>
          <w:ilvl w:val="0"/>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Манфаатлар тўқнашуви шахсий манфаатлар жамият манфаатларидан устун қўйилганда ва бундай шахсий манфаатлар ходимнинг бизнес мулоҳазалари, қарорлари ёки ҳаракатларига таъсир кўрсатганда пайдо бўлиши мумкин. Бундай ҳолатлар жамиятнинг бизнес ҳамкорлари ёки мижозлари, шу жумладан етказиб берувчилар, шунингдек давлат идоралари билан муносабатларда юзага келиши мумкин.</w:t>
      </w:r>
    </w:p>
    <w:p w14:paraId="07238BBF"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Ушбу ҳолатларга ходимлардан ташқари уларнинг яқин қариндошлари ҳам жалб қилиниши мумкин. Манфаатлар тўқнашуви шароитларида мулоҳазалар юритиш, қарорлар қабул қилиш ёки ҳаракатларни амалга ошириш хизмат мажбуриятларини объектив ва самарали бажаришни қийинлаштиради, шунингдек ҳуқуқий ва тартибга солишга оид оқибатларга олиб келиши мумкин.</w:t>
      </w:r>
    </w:p>
    <w:p w14:paraId="79B4DA8D"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Шу сабабли, ходимлар:</w:t>
      </w:r>
    </w:p>
    <w:p w14:paraId="2A314DF5"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манфаатлар тўқнашуви юзага келадиган вазиятни аниқлай олишлари ёки шубҳа туғилганда маслаҳат олишлари;</w:t>
      </w:r>
    </w:p>
    <w:p w14:paraId="408877DC"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иложи борича манфаатлар тўқнашувидан қочишлари;</w:t>
      </w:r>
    </w:p>
    <w:p w14:paraId="4E6B142E"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мавжуд манфаатлар тўқнашуви ҳақида хабар беришлари керак.</w:t>
      </w:r>
    </w:p>
    <w:p w14:paraId="7CF1F9B4" w14:textId="77777777" w:rsidR="006C1BA7" w:rsidRDefault="006C1BA7" w:rsidP="00B87367">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Шунингдек, Коррупцияга қарши ички назорат бўлими манфаатлар тўқнашувини тўғри кўриб чиқиш ва бошқаришни таъминлаши лозим.</w:t>
      </w:r>
    </w:p>
    <w:p w14:paraId="6A057C27"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ind w:left="0"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t>Сиёсатнинг мақсади</w:t>
      </w:r>
    </w:p>
    <w:p w14:paraId="6F78D77B" w14:textId="77777777" w:rsidR="006C1BA7" w:rsidRDefault="006C1BA7" w:rsidP="00826639">
      <w:pPr>
        <w:pStyle w:val="a"/>
        <w:numPr>
          <w:ilvl w:val="0"/>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Жамият ушбу Сиёсат ёрдамида ходимларга, шу жумладан Ижроия органи ва Кузатув кенгаши аъзоларига манфаатлар тўқнашувининг олдини олиш ёки бошқариш бўйича тегишли тамойиллар ва қоидалар, шунингдек, бундай тамойиллар ва </w:t>
      </w:r>
      <w:r>
        <w:rPr>
          <w:rFonts w:ascii="Arial" w:eastAsia="Times New Roman" w:hAnsi="Arial" w:cs="Arial"/>
          <w:sz w:val="28"/>
          <w:szCs w:val="28"/>
          <w:lang w:val="uz-Cyrl-UZ" w:eastAsia="uz-Cyrl-UZ"/>
        </w:rPr>
        <w:lastRenderedPageBreak/>
        <w:t>қоидаларни қандай амалга ошириш кераклиги тўғрисида амалий кўрсатмалар бериш чораларини кўриб боради.</w:t>
      </w:r>
    </w:p>
    <w:p w14:paraId="09EF786E"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80" w:after="80"/>
        <w:ind w:left="0"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t>Қўлланиш ва амал қилиш доираси</w:t>
      </w:r>
    </w:p>
    <w:p w14:paraId="42EBD96B" w14:textId="77777777" w:rsidR="006C1BA7" w:rsidRDefault="006C1BA7" w:rsidP="00826639">
      <w:pPr>
        <w:pStyle w:val="a"/>
        <w:numPr>
          <w:ilvl w:val="0"/>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Ушбу сиёсат жамиятнинг барча ходимларига, шу жумладан Ижроия органи ва Кузатув кенгаши аъзоларига ва ходимларнинг шахсий манфаатлари жамият манфаатларига зид келиши мумкин бўлган ҳар қандай ҳолатларга нисбатан қўлланилади. Ходимлар ишга қабул қилишда манфаатлар тўқнашуви мавжудлиги ёки йўқлиги тўғрисидаги иловага мувофиқ шаклда маълумотларни тўлдирадилар ва кейинчалик уни ҳар йили тўлдириб борадилар.</w:t>
      </w:r>
    </w:p>
    <w:p w14:paraId="6D00C652"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 шунингдек, вазият талаб қилганда ҳар йили тақдим этилган маълумотни ўз вақтида янгилашлари шарт.</w:t>
      </w:r>
    </w:p>
    <w:p w14:paraId="51C51992"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80" w:after="80"/>
        <w:ind w:left="0"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t xml:space="preserve">Асосий тушунчалар ва қоидалар </w:t>
      </w:r>
    </w:p>
    <w:p w14:paraId="1172D188" w14:textId="77777777" w:rsidR="006C1BA7" w:rsidRDefault="006C1BA7" w:rsidP="00826639">
      <w:pPr>
        <w:pStyle w:val="a"/>
        <w:numPr>
          <w:ilvl w:val="0"/>
          <w:numId w:val="11"/>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b/>
          <w:bCs/>
          <w:i/>
          <w:iCs/>
          <w:sz w:val="28"/>
          <w:szCs w:val="28"/>
          <w:lang w:val="uz-Cyrl-UZ" w:eastAsia="uz-Cyrl-UZ"/>
        </w:rPr>
        <w:t>Манфаатлар тўқнашуви</w:t>
      </w:r>
      <w:r>
        <w:rPr>
          <w:rFonts w:ascii="Arial" w:eastAsiaTheme="minorHAnsi" w:hAnsi="Arial" w:cs="Arial"/>
          <w:sz w:val="28"/>
          <w:szCs w:val="28"/>
          <w:lang w:val="uz-Cyrl-UZ" w:eastAsia="uz-Cyrl-UZ"/>
        </w:rPr>
        <w:t xml:space="preserve"> </w:t>
      </w:r>
      <w:r>
        <w:rPr>
          <w:rFonts w:ascii="Arial" w:eastAsia="Times New Roman" w:hAnsi="Arial" w:cs="Arial"/>
          <w:sz w:val="28"/>
          <w:szCs w:val="28"/>
          <w:lang w:val="uz-Cyrl-UZ" w:eastAsia="uz-Cyrl-UZ"/>
        </w:rPr>
        <w:t>деганда шахсий манфаатлар (тўғридан-тўғри ёки билвосита) ходимнинг хизмат вазифаларини тўғри бажаришига таъсир қиладиган ёки таъсир қилиши мумкин бўлган ҳамда шахсий манфаатлар ва компаниянинг қонуний манфаатлари ўртасида зиддият юзага келадиган ёки юзага келиши мумкин бўлган вазият тушунилади.</w:t>
      </w:r>
    </w:p>
    <w:p w14:paraId="7CDCF990"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Жамиятнинг иқтисодий фаолияти доирасида ташқи шароитлар натижасида ҳам, ходимнинг ҳаракатлари натижасида ҳам манфаатлар тўқнашуви пайдо бўлиши мумкин. Манфаатлар тўқнашуви ҳолатларига мисол сифатида ходим ёки унинг яқин қариндоши:</w:t>
      </w:r>
    </w:p>
    <w:p w14:paraId="445EFB21"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хўжалик фаолияти асосан жамиятнинг</w:t>
      </w:r>
      <w:r>
        <w:rPr>
          <w:rFonts w:ascii="Arial" w:eastAsiaTheme="minorHAnsi" w:hAnsi="Arial" w:cs="Arial"/>
          <w:i/>
          <w:iCs/>
          <w:sz w:val="28"/>
          <w:szCs w:val="28"/>
          <w:lang w:val="uz-Cyrl-UZ" w:eastAsia="uz-Cyrl-UZ"/>
        </w:rPr>
        <w:t xml:space="preserve"> </w:t>
      </w:r>
      <w:r>
        <w:rPr>
          <w:rFonts w:ascii="Arial" w:eastAsia="Times New Roman" w:hAnsi="Arial" w:cs="Arial"/>
          <w:sz w:val="28"/>
          <w:szCs w:val="28"/>
          <w:lang w:val="uz-Cyrl-UZ" w:eastAsia="uz-Cyrl-UZ"/>
        </w:rPr>
        <w:t>иқтисодий манфаатлари билан рақобатлашадиган бошқа компанияларда юқори лавозимларни эгаллайдиган;</w:t>
      </w:r>
    </w:p>
    <w:p w14:paraId="0AD4F789"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фаолияти ва/ёки мақсадлари жамият фаолияти билан бевосита рақобатлашадиган ҳар қандай компаниянинг Кузатув кенгашида қатнашадиган;</w:t>
      </w:r>
    </w:p>
    <w:p w14:paraId="2728EE61"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ўз вазифаларини бажариш доирасида маълум бир инвестиция имконияти ҳақида билиб оладиган ва уни учинчи шахсларга очиб берадиган ёки тегишли шахсий инвестицияларни амалга оширадиган ёки ўз манфаатлари йўлида бошқа йўл билан фойдаланадиган;</w:t>
      </w:r>
    </w:p>
    <w:p w14:paraId="684DCE23"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жамият</w:t>
      </w:r>
      <w:r>
        <w:rPr>
          <w:rFonts w:ascii="Arial" w:eastAsiaTheme="minorHAnsi" w:hAnsi="Arial" w:cs="Arial"/>
          <w:i/>
          <w:iCs/>
          <w:sz w:val="28"/>
          <w:szCs w:val="28"/>
          <w:lang w:val="uz-Cyrl-UZ" w:eastAsia="uz-Cyrl-UZ"/>
        </w:rPr>
        <w:t xml:space="preserve"> </w:t>
      </w:r>
      <w:r>
        <w:rPr>
          <w:rFonts w:ascii="Arial" w:eastAsia="Times New Roman" w:hAnsi="Arial" w:cs="Arial"/>
          <w:sz w:val="28"/>
          <w:szCs w:val="28"/>
          <w:lang w:val="uz-Cyrl-UZ" w:eastAsia="uz-Cyrl-UZ"/>
        </w:rPr>
        <w:t>етказиб берувчилари, мижозлари ёки унинг рақобатчиларидан бирида иқтисодий иштирок этиш ёки бошқа турдаги қизиқишларнинг муҳим улушига эга бўлган;</w:t>
      </w:r>
    </w:p>
    <w:p w14:paraId="0BE9F8D3"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жамиятнинг</w:t>
      </w:r>
      <w:r>
        <w:rPr>
          <w:rFonts w:ascii="Arial" w:eastAsiaTheme="minorHAnsi" w:hAnsi="Arial" w:cs="Arial"/>
          <w:i/>
          <w:iCs/>
          <w:sz w:val="28"/>
          <w:szCs w:val="28"/>
          <w:lang w:val="uz-Cyrl-UZ" w:eastAsia="uz-Cyrl-UZ"/>
        </w:rPr>
        <w:t xml:space="preserve"> </w:t>
      </w:r>
      <w:r>
        <w:rPr>
          <w:rFonts w:ascii="Arial" w:eastAsia="Times New Roman" w:hAnsi="Arial" w:cs="Arial"/>
          <w:sz w:val="28"/>
          <w:szCs w:val="28"/>
          <w:lang w:val="uz-Cyrl-UZ" w:eastAsia="uz-Cyrl-UZ"/>
        </w:rPr>
        <w:t xml:space="preserve">ҳар қандай етказиб берувчисидан, мижозидан ёки рақобатчисидан пул, номинал бўлмаган қийматдаги совғалар ёки </w:t>
      </w:r>
      <w:r>
        <w:rPr>
          <w:rFonts w:ascii="Arial" w:eastAsia="Times New Roman" w:hAnsi="Arial" w:cs="Arial"/>
          <w:sz w:val="28"/>
          <w:szCs w:val="28"/>
          <w:lang w:val="uz-Cyrl-UZ" w:eastAsia="uz-Cyrl-UZ"/>
        </w:rPr>
        <w:lastRenderedPageBreak/>
        <w:t>ҳаддан ташқари меҳмондўстлик, кредитлар, кафолатлар ёки бошқа махсус муомалаларни оладиган;</w:t>
      </w:r>
    </w:p>
    <w:p w14:paraId="29FB5D8B"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жамият билан рақобатлашадиган ёки тегишли томонга жамият билан рақобатлашишга ёрдам берадиган;</w:t>
      </w:r>
    </w:p>
    <w:p w14:paraId="2B405B63"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ўз манфаатлари йўлида жамият билан боғлиқ муҳим шахсий битимда қатнашадиган;</w:t>
      </w:r>
    </w:p>
    <w:p w14:paraId="5EFEC027"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етказиб берувчини танлаш тартиби шароитида уларнинг холислиги ва мустақиллигига таъсир қиладиган деб кўриб чиқилиши мумкин бўлган тўғридан-тўғри ёки билвосита молиявий, иқтисодий ёки бошқа шахсий манфаатларга эга;</w:t>
      </w:r>
    </w:p>
    <w:p w14:paraId="6E1E742D"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шунингдек, агар бундай битим олдиндан белгиланган тартибда тасдиқланмаган бўлса, жамиятнинг ҳар қандай операциясида жамиятнинг бенефициари ёки ваколатли вакили сифатида учинчи шахслар ёки бошқа ходимлар учун мавжуд бўлмаган шартларда қатнашадиган ҳолатлар киради.</w:t>
      </w:r>
    </w:p>
    <w:p w14:paraId="215BE4A6" w14:textId="77777777" w:rsidR="006C1BA7" w:rsidRDefault="006C1BA7" w:rsidP="00826639">
      <w:pPr>
        <w:pStyle w:val="a"/>
        <w:numPr>
          <w:ilvl w:val="0"/>
          <w:numId w:val="11"/>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b/>
          <w:bCs/>
          <w:i/>
          <w:iCs/>
          <w:sz w:val="28"/>
          <w:szCs w:val="28"/>
          <w:lang w:val="uz-Cyrl-UZ" w:eastAsia="uz-Cyrl-UZ"/>
        </w:rPr>
        <w:t xml:space="preserve">Яқин қариндошлар </w:t>
      </w:r>
      <w:r>
        <w:rPr>
          <w:rFonts w:ascii="Arial" w:eastAsia="Times New Roman" w:hAnsi="Arial" w:cs="Arial"/>
          <w:sz w:val="28"/>
          <w:szCs w:val="28"/>
          <w:lang w:val="uz-Cyrl-UZ" w:eastAsia="uz-Cyrl-UZ"/>
        </w:rPr>
        <w:t>қаторига ота-она, туғишган ва ўгай ака-ука ва опа-сингиллар, эр-хотин, фарзанд, шу жумладан фарзандликка олинганлар, бобо, буви, неваралар, шунингдек эр-хотиннинг ота-онаси, туғишган ва ўгай ака-ука ва опа-сингиллари, Ўзбекистон Республикаси қонунчилигида белгиланган бошқа шахслар киради.</w:t>
      </w:r>
    </w:p>
    <w:p w14:paraId="5D5F8959" w14:textId="77777777" w:rsidR="006C1BA7" w:rsidRDefault="006C1BA7" w:rsidP="00826639">
      <w:pPr>
        <w:pStyle w:val="a"/>
        <w:numPr>
          <w:ilvl w:val="0"/>
          <w:numId w:val="11"/>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80"/>
        <w:ind w:left="0"/>
        <w:rPr>
          <w:rFonts w:ascii="Arial" w:eastAsia="Times New Roman" w:hAnsi="Arial" w:cs="Arial"/>
          <w:sz w:val="28"/>
          <w:szCs w:val="28"/>
          <w:lang w:val="uz-Cyrl-UZ" w:eastAsia="uz-Cyrl-UZ"/>
        </w:rPr>
      </w:pPr>
      <w:r>
        <w:rPr>
          <w:rFonts w:ascii="Arial" w:eastAsia="Times New Roman" w:hAnsi="Arial" w:cs="Arial"/>
          <w:b/>
          <w:bCs/>
          <w:i/>
          <w:iCs/>
          <w:sz w:val="28"/>
          <w:szCs w:val="28"/>
          <w:lang w:val="uz-Cyrl-UZ" w:eastAsia="uz-Cyrl-UZ"/>
        </w:rPr>
        <w:t>Совға ва/ёки шахсий наф</w:t>
      </w:r>
      <w:r>
        <w:rPr>
          <w:rFonts w:ascii="Arial" w:eastAsiaTheme="minorHAnsi" w:hAnsi="Arial" w:cs="Arial"/>
          <w:i/>
          <w:iCs/>
          <w:sz w:val="28"/>
          <w:szCs w:val="28"/>
          <w:lang w:val="uz-Cyrl-UZ" w:eastAsia="uz-Cyrl-UZ"/>
        </w:rPr>
        <w:t xml:space="preserve"> </w:t>
      </w:r>
      <w:r>
        <w:rPr>
          <w:rFonts w:ascii="Arial" w:eastAsia="Times New Roman" w:hAnsi="Arial" w:cs="Arial"/>
          <w:sz w:val="28"/>
          <w:szCs w:val="28"/>
          <w:lang w:val="uz-Cyrl-UZ" w:eastAsia="uz-Cyrl-UZ"/>
        </w:rPr>
        <w:t>дўстлик ёки миннатдорчилик белгиси сифатида тақдим этилган номинал қийматдаги буюмлар ёки хизматларни англатади. Совға бунинг эвазига бериладиган наф ёки мукофотни кутмасдан очиқ тарзда берилади. Одатда бизнес алоқаларини бошлаш, мустаҳкамлаш ёки ривожлантириш учун берилади ёки олинади. Агар уларнинг қиймати БҲМ миқдорининг 5 бараваридан ошса, ходимлар совғалар ёки шахсий имтиёзларни қабул қилмасликлари керак.</w:t>
      </w:r>
    </w:p>
    <w:p w14:paraId="3524FB64"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ind w:left="0"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t>Асосий тамойиллар ва қоидалар</w:t>
      </w:r>
    </w:p>
    <w:p w14:paraId="66CCFFEC" w14:textId="77777777" w:rsidR="006C1BA7" w:rsidRDefault="006C1BA7" w:rsidP="00826639">
      <w:pPr>
        <w:pStyle w:val="a"/>
        <w:numPr>
          <w:ilvl w:val="0"/>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 жамиятнинг тегишли органининг олдиндан розилигисиз бошқа бирон бир иш берувчига хизмат кўрсатмаслиги, шунингдек, учинчи шахсларнинг манфаатларига хизмат қиладиган ва жамият манфаатлари доирасига кирадиган бошқа фаолият билан шуғулланмаслиги керак. Агар ходимнинг бирон бир яқин қариндоши бундай фаолиятга жалб этилса, ходим зудлик билан ўзининг бевосита раҳбарига хабар бериши керак.</w:t>
      </w:r>
    </w:p>
    <w:p w14:paraId="6182DD58"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lastRenderedPageBreak/>
        <w:t>Ўз навбатида, Коррупцияга қарши ички назорат бўлими билан биргаликда жамият учун юзага келиши мумкин бўлган оқибатларнинг олдини олиш учун зарур чораларни кўриши керак.</w:t>
      </w:r>
    </w:p>
    <w:p w14:paraId="74726649" w14:textId="77777777" w:rsidR="006C1BA7" w:rsidRDefault="006C1BA7" w:rsidP="00826639">
      <w:pPr>
        <w:pStyle w:val="a"/>
        <w:numPr>
          <w:ilvl w:val="0"/>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Ходимларга тўғридан-тўғри ёки учинчи шахс орқали ўзлари ёки бошқа бирон бир томон учун ўз вазифаларини бажаришда келажакда ёки аллақачон содир этилган ҳаракат ёки ҳаракатсизлик эвазига ҳар қандай наф сўраш ёки қабул қилиш, шунингдек худди шу тарзда, ходимларга бундай наф бўйича ҳар қандай ваъдаларни қабул қилиш тақиқланади.</w:t>
      </w:r>
    </w:p>
    <w:p w14:paraId="63CAFF3F"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Шунингдек, ходимларга ушбу Сиёсатда белгиланган номинал қийматдан ташқари ҳар қандай совғаларни қабул қилиш ёки жамиятнинг ҳар қандай амалдаги ёки потенциал пудратчиси, етказиб берувчиси ва бошқалар билан шахсий муносабатларида чегирмалар ёки яхши шартлар шаклида шахсий наф олишга рухсат берилмайди.</w:t>
      </w:r>
    </w:p>
    <w:p w14:paraId="7DAEF01F"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 яқин қариндошлари билан назорат ёки текширув муносабатларида бўлмасликлари (масалан, ишга ёллаш шартларига таъсир қилишлари) ёки яқин қариндошларга нисбатан ҳар қандай ёллаш (шу жумладан ички ва ташқи ёллаш, шунингдек ходимни компания ичида бошқа жойга ўтказиш) тўғрисида қарор қабул қилишда иштирок этмасликлари керак.</w:t>
      </w:r>
    </w:p>
    <w:p w14:paraId="3B3EC61B"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 уларнинг шахсий манфаатлари жамият манфаатларига зид бўлиши мумкин бўлган ҳар қандай қарорлар қабул қилишда иштирок этмасликлари (яъни рад этиши), шубҳа туғилган тақдирда эса Коррупцияга қарши ички назорат бўлимига маслаҳат сўраб мурожаат қилишлари керак.</w:t>
      </w:r>
    </w:p>
    <w:p w14:paraId="7242C290"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ind w:left="0" w:firstLine="567"/>
        <w:jc w:val="center"/>
        <w:rPr>
          <w:rFonts w:ascii="Arial" w:hAnsi="Arial" w:cs="Arial"/>
          <w:sz w:val="28"/>
          <w:szCs w:val="28"/>
          <w:lang w:val="uz-Cyrl-UZ" w:eastAsia="uz-Cyrl-UZ"/>
        </w:rPr>
      </w:pPr>
      <w:r>
        <w:rPr>
          <w:rFonts w:ascii="Arial" w:eastAsia="Times New Roman" w:hAnsi="Arial" w:cs="Arial"/>
          <w:b/>
          <w:bCs/>
          <w:sz w:val="28"/>
          <w:szCs w:val="28"/>
          <w:lang w:val="uz-Cyrl-UZ" w:eastAsia="uz-Cyrl-UZ"/>
        </w:rPr>
        <w:t>Сиёсатни амалга оширишда манфаатлар тўқнашувини аниқлаш</w:t>
      </w:r>
    </w:p>
    <w:p w14:paraId="062EF677"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Жамият манфаатлар тўқнашувини аниқлаш учун жамиятда иш бошлашдан олдин ҳам, хизмат мажбуриятларини бажариш вақтида ҳам, тегишли механизм ва тартибларни қўллайди.</w:t>
      </w:r>
    </w:p>
    <w:p w14:paraId="52B1F94A"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Ўз мажбуриятларига киришишдан олдин, янги ходимлар ушбу Сиёсатда белгиланган манфаатлар тўқнашуви йўқлигини эълон қилиб ёки муқобил равишда низога олиб келиши мумкин бўлган ҳар қандай мавжуд ҳолатларни тавсифлаб, манфаатлар тўқнашуви мавжудлиги ёки йўқлиги тўғрисидаги иловага мувофиқ шаклдаги маълумотларни тўлдиришлари ва имзолашлари керак.</w:t>
      </w:r>
    </w:p>
    <w:p w14:paraId="10B55F5B"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Манфаатлар тўқнашуви вужудга келиш эҳтимолини аниқлаб, Коррупцияга қарши ички назорат бўлими бу ҳақида қуйидагиларга </w:t>
      </w:r>
      <w:r>
        <w:rPr>
          <w:rFonts w:ascii="Arial" w:eastAsia="Times New Roman" w:hAnsi="Arial" w:cs="Arial"/>
          <w:sz w:val="28"/>
          <w:szCs w:val="28"/>
          <w:lang w:val="uz-Cyrl-UZ" w:eastAsia="uz-Cyrl-UZ"/>
        </w:rPr>
        <w:lastRenderedPageBreak/>
        <w:t>хабар бериши ҳамда ўз хулосалари ва тавсияларини тақдим этиши керак:</w:t>
      </w:r>
    </w:p>
    <w:p w14:paraId="1917E6E0"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янги ходимнинг бевосита раҳбарига;</w:t>
      </w:r>
    </w:p>
    <w:p w14:paraId="4500D76C"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Ижроия органининг аъзоси билан боғлиқ ҳолатда эса Кузатув кенгашига.</w:t>
      </w:r>
    </w:p>
    <w:p w14:paraId="4C551EFA"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Тегишли равишда, бевосита раҳбар ёки Кузатув кенгаши манфаатлар тўқнашувини бошқариш учун зарур чоралар тўғрисида қарор қабул қилиши керак.</w:t>
      </w:r>
    </w:p>
    <w:p w14:paraId="7892475D"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 Коррупцияга қарши ички назорат бўлимига манфаатлар тўқнашуви мавжудлиги ёки йўқлиги тўғрисидаги йиллик маълумотларни тақдим этиб боришлари, шунингдек жамиятда тегишли маълумотлар янгиланиб ва сақланиб борилиши лозим. Коррупцияга қарши ички назорат бўлими барча ходимларнинг йиллик ҳисобот топшириш бўйича мажбуриятлари устидан назоратни амалга оширади.</w:t>
      </w:r>
    </w:p>
    <w:p w14:paraId="1EC8C63B"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Манфаатлар тўқнашуви аниқланган ҳолларда Коррупцияга қарши ички назорат бўлими бу ҳақида қуйидагиларга хабар қилиши ҳамда ўз хулосалари ва тавсияларини бериши лозим:</w:t>
      </w:r>
    </w:p>
    <w:p w14:paraId="17697A43"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ходимнинг бевосита раҳбарига;</w:t>
      </w:r>
    </w:p>
    <w:p w14:paraId="448411FD"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ижроия органининг аъзоси билан боғлиқ ҳолатда Кузатув кенгашига.</w:t>
      </w:r>
    </w:p>
    <w:p w14:paraId="19B2F2DA"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Тегишли равишда, бевосита раҳбар ёки Кузатув кенгаши манфаатлар тўқнашувини тартибга солиш учун зарур чоралар тўғрисида қарор қабул қилиши керак.</w:t>
      </w:r>
    </w:p>
    <w:p w14:paraId="011B43CE"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барча аниқланган тўқнашувларни қайд қилади ва уларни бошқариш тўғрисидаги маълумотларни манфаатлар тўқнашуви реестрига киритади.</w:t>
      </w:r>
    </w:p>
    <w:p w14:paraId="0E04E891"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Манфаатлар тўқнашувининг олдини олишнинг ҳар доим ҳам имкони бўлмайди ва у бизнес шароитлари ривожланиши билан юзага келиши мумкин, ушбу ҳолда ходимлар маълумотларни ошкор қилишлари керак. Ўзининг хизмат мажбуриятларини бажаришда ходим манфаатлар тўқнашуви йиллик шакли топширилган пайтда мавжуд бўлмаган манфаатлар тўқнашувидан хабар топиши мумкин. Бундай ҳолатда, ходим шахсий манфаатини ўзининг бевосита раҳбарига маълум қилиши, сўнгра манфаатлар тўқнашуви шаклини янгилаш орқали Комплаенс хизматини хабардор қилиши керак.</w:t>
      </w:r>
    </w:p>
    <w:p w14:paraId="6D5AB507" w14:textId="77777777" w:rsidR="006C1BA7" w:rsidRDefault="006C1BA7" w:rsidP="00826639">
      <w:pPr>
        <w:pStyle w:val="a"/>
        <w:numPr>
          <w:ilvl w:val="0"/>
          <w:numId w:val="0"/>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Ахборотни ошкор қилишда бундай низони тегишли ҳал қилиш тўғрисида асосли қарор қабул қилиш учун қарама-қарши манфаатлар тўғрисида етарли маълумотлар бўлиши керак.</w:t>
      </w:r>
    </w:p>
    <w:p w14:paraId="4BDFB548"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lastRenderedPageBreak/>
        <w:t>Манфаатлар тўқнашувини аниқлашда Коррупцияга қарши ички назорат бўлими қуйидагиларга тегишли маълумотларни, шунингдек ўз хулосалари ва тавсияларини тақдим этади:</w:t>
      </w:r>
    </w:p>
    <w:p w14:paraId="603A6465" w14:textId="77777777" w:rsidR="006C1BA7" w:rsidRDefault="006C1BA7" w:rsidP="00826639">
      <w:pPr>
        <w:pStyle w:val="a"/>
        <w:numPr>
          <w:ilvl w:val="0"/>
          <w:numId w:val="0"/>
        </w:numPr>
        <w:tabs>
          <w:tab w:val="left" w:pos="567"/>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ходимнинг бевосита раҳбарига;</w:t>
      </w:r>
    </w:p>
    <w:p w14:paraId="3B2A5D58"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ижроия органининг аъзоси билан боғлиқ ҳолатда Кузатув кенгашига.</w:t>
      </w:r>
    </w:p>
    <w:p w14:paraId="634BCCF6" w14:textId="77777777" w:rsidR="006C1BA7" w:rsidRDefault="006C1BA7" w:rsidP="00826639">
      <w:pPr>
        <w:pStyle w:val="a"/>
        <w:numPr>
          <w:ilvl w:val="0"/>
          <w:numId w:val="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Тегишли равишда, бевосита раҳбар ёки Кузатув кенгаши манфаатлар тўқнашувини бошқариш учун зарур чоралар тўғрисида қарор қабул қилиши керак. </w:t>
      </w:r>
    </w:p>
    <w:p w14:paraId="6E02EAF5"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ушбу Сиёсатнинг талабларига мувофиқ манфаатлар тўқнашуви Реестрига зарур маълумотларни киритади.</w:t>
      </w:r>
    </w:p>
    <w:p w14:paraId="00FCA0EF"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80" w:after="80"/>
        <w:ind w:left="0" w:firstLine="567"/>
        <w:jc w:val="center"/>
        <w:rPr>
          <w:rFonts w:ascii="Arial" w:hAnsi="Arial" w:cs="Arial"/>
          <w:sz w:val="28"/>
          <w:szCs w:val="28"/>
          <w:lang w:val="uz-Cyrl-UZ" w:eastAsia="uz-Cyrl-UZ"/>
        </w:rPr>
      </w:pPr>
      <w:r>
        <w:rPr>
          <w:rFonts w:ascii="Arial" w:eastAsia="Times New Roman" w:hAnsi="Arial" w:cs="Arial"/>
          <w:b/>
          <w:bCs/>
          <w:sz w:val="28"/>
          <w:szCs w:val="28"/>
          <w:lang w:val="uz-Cyrl-UZ" w:eastAsia="uz-Cyrl-UZ"/>
        </w:rPr>
        <w:t>Манфаатлар тўқнашувини бошқариш</w:t>
      </w:r>
    </w:p>
    <w:p w14:paraId="76B6A1E6"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Манфаатлар тўқнашуви мавжудлиги ёки йўқлиги ҳақида Коррупцияга қарши ички назорат бўлимига тақдим этилган маълумотлар ходимнинг шахсий иш жилдида сақланади.</w:t>
      </w:r>
    </w:p>
    <w:p w14:paraId="576DF3C8"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Манфаатлар тўқнашуви мавжудлиги ёки йўқлиги ҳақида олинган ахборотни таҳлил қилади, шунингдек, Коррупцияга қарши ички назорат бўлимига ходим, унинг бевосита раҳбари ёки Кузатув кенгаши томонидан тақдим этилган ҳар қандай ахборотни баҳолайди. Тегишли тадқиқотлар, зарур маълумотларни тўплаш ва ҳар бир ҳолатни дастлабки баҳолашдан сўнг, манфаатлар тўқнашувининг мавжудлигини, агар мавжуд бўлса, манфаатлар тўқнашуви турини, яъни реал, потенциал ёки тахмин қилинган тўқнашувларни аниқлайди.</w:t>
      </w:r>
    </w:p>
    <w:p w14:paraId="302E355F"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ушбу тўқнашув натижасида юзага келиши мумкин бўлган оқибатларни ва бундай тўқнашув жамият манфаатларига қандай таъсир қилиши мумкинлигини баҳолаши, шунингдек, ходимнинг бевосита раҳбарига ёки Кузатув кенгашига манфаатлар тўқнашувини бошқариш бўйича ўз тавсияларини бериши керак.</w:t>
      </w:r>
    </w:p>
    <w:p w14:paraId="77C23EB2" w14:textId="77777777" w:rsidR="006C1BA7" w:rsidRDefault="006C1BA7" w:rsidP="00826639">
      <w:pPr>
        <w:pStyle w:val="a"/>
        <w:numPr>
          <w:ilvl w:val="0"/>
          <w:numId w:val="0"/>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Ушбу чора-тадбирлар қўшимча назоратни жорий этиш ёки бундай тўқнашувларнинг олдини олиш учун мавжуд назоратни кучайтириш бўйича жамиятнинг мавжуд сиёсати ва тартибларини янгилашни ўз ичига олиши мумкин.</w:t>
      </w:r>
    </w:p>
    <w:p w14:paraId="71EC33EA"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Жамият манфаатлари учун жиддий риск мавжуд бўлган ҳолларда (масалан, компания нуфузи, стратегияси, унинг молиявий ҳолати ва бошқалар) Коррупцияга қарши ички назорат бўлими </w:t>
      </w:r>
      <w:r>
        <w:rPr>
          <w:rFonts w:ascii="Arial" w:eastAsia="Times New Roman" w:hAnsi="Arial" w:cs="Arial"/>
          <w:sz w:val="28"/>
          <w:szCs w:val="28"/>
          <w:lang w:val="uz-Cyrl-UZ" w:eastAsia="uz-Cyrl-UZ"/>
        </w:rPr>
        <w:lastRenderedPageBreak/>
        <w:t>бевосита раҳбар ёки Кузатув кенгаши билан келишувга кўра, Коррупцияга қарши ички назорат бўлимининг тавсиялари бўйича ушбу рискни бартараф қилиш ва манфаатлар тўқнашувини ҳал қилиш бўйича зарур ҳаракатлар ҳақида қарор қабул қилиш учун Ижроия органи раҳбарини хабардор қилиши керак.</w:t>
      </w:r>
    </w:p>
    <w:p w14:paraId="0D907E97" w14:textId="77777777" w:rsidR="006C1BA7" w:rsidRDefault="006C1BA7" w:rsidP="00826639">
      <w:pPr>
        <w:pStyle w:val="a"/>
        <w:numPr>
          <w:ilvl w:val="0"/>
          <w:numId w:val="0"/>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Манфаатлар тўқнашувининг хусусиятига қараб, бу ҳаракатлар рад этиш, ҳуқуқдан маҳрум қилиш, ўтказиш, махфий маълумотларга киришни чеклаш, бошқа жойга кўчириш ёки низони ҳал қилиш учун мос келадиган бошқа чораларни ўз ичига олиши мумкин.</w:t>
      </w:r>
    </w:p>
    <w:p w14:paraId="7B550D97"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80" w:after="80"/>
        <w:ind w:left="0" w:firstLine="567"/>
        <w:jc w:val="center"/>
        <w:rPr>
          <w:rFonts w:ascii="Arial" w:hAnsi="Arial" w:cs="Arial"/>
          <w:sz w:val="28"/>
          <w:szCs w:val="28"/>
          <w:lang w:val="uz-Cyrl-UZ" w:eastAsia="uz-Cyrl-UZ"/>
        </w:rPr>
      </w:pPr>
      <w:r>
        <w:rPr>
          <w:rFonts w:ascii="Arial" w:eastAsia="Times New Roman" w:hAnsi="Arial" w:cs="Arial"/>
          <w:b/>
          <w:bCs/>
          <w:sz w:val="28"/>
          <w:szCs w:val="28"/>
          <w:lang w:val="uz-Cyrl-UZ" w:eastAsia="uz-Cyrl-UZ"/>
        </w:rPr>
        <w:t>Манфаатлар тўқнашуви реестри</w:t>
      </w:r>
    </w:p>
    <w:p w14:paraId="08F7568A"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жалб қилинган томонлар, тўқнашувлар юзага келадиган фаолият, хизматлар, шунингдек, ҳар бир тўқнашувни бошқариш ҳақида маълумотларни ҳавола қилган ҳолда манфаатлар тўқнашуви билан боғлиқ барча юзага келадиган вазиятлар реестрини юритади, янгилаб боради ва сақлайди. Реестр вазиятнинг қандай ҳал этилганлигини қайд қилинишини, шунингдек манфаатлар тўқнашувини бошқариш бўйича жамият ҳаракатлари кетма-кетлигини таъминлайди.</w:t>
      </w:r>
    </w:p>
    <w:p w14:paraId="13BFA934" w14:textId="77777777" w:rsidR="006C1BA7" w:rsidRDefault="006C1BA7" w:rsidP="00B87367">
      <w:pPr>
        <w:pStyle w:val="Chartnote"/>
        <w:numPr>
          <w:ilvl w:val="0"/>
          <w:numId w:val="9"/>
        </w:numPr>
        <w:tabs>
          <w:tab w:val="left" w:pos="36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80" w:after="80"/>
        <w:ind w:left="0" w:firstLine="567"/>
        <w:jc w:val="center"/>
        <w:rPr>
          <w:rFonts w:ascii="Arial" w:hAnsi="Arial" w:cs="Arial"/>
          <w:sz w:val="28"/>
          <w:szCs w:val="28"/>
          <w:lang w:val="uz-Cyrl-UZ" w:eastAsia="uz-Cyrl-UZ"/>
        </w:rPr>
      </w:pPr>
      <w:r>
        <w:rPr>
          <w:rFonts w:ascii="Arial" w:eastAsia="Times New Roman" w:hAnsi="Arial" w:cs="Arial"/>
          <w:b/>
          <w:bCs/>
          <w:sz w:val="28"/>
          <w:szCs w:val="28"/>
          <w:lang w:val="uz-Cyrl-UZ" w:eastAsia="uz-Cyrl-UZ"/>
        </w:rPr>
        <w:t>Ўқитиш ва хабардорлик</w:t>
      </w:r>
    </w:p>
    <w:p w14:paraId="3ACAE4CA"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барча ходимларни манфаатлар тўқнашуви масаласи бўйича узлуксиз хабардор қилиш ва ўқитишни таъминлайди. Коррупцияга қарши ички назорат бўлими ходимларни ўқитиш борасида қуйидаги чора-тадбирларни амалга оширади:</w:t>
      </w:r>
    </w:p>
    <w:p w14:paraId="14B7FC5E" w14:textId="77777777" w:rsidR="006C1BA7" w:rsidRDefault="006C1BA7" w:rsidP="00826639">
      <w:pPr>
        <w:pStyle w:val="a"/>
        <w:numPr>
          <w:ilvl w:val="0"/>
          <w:numId w:val="0"/>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ходимларнинг манфаатлар тўқнашуви масалаларидан хабардор бўлишини таъминлайдиган ички семинарлар ва очиқ муҳокамалар давомида манфаатлар тўқнашуви муаммолари бўйича долзарб маълумотларни тақдим этади;</w:t>
      </w:r>
    </w:p>
    <w:p w14:paraId="71595399" w14:textId="77777777" w:rsidR="006C1BA7" w:rsidRDefault="006C1BA7" w:rsidP="00826639">
      <w:pPr>
        <w:pStyle w:val="a"/>
        <w:numPr>
          <w:ilvl w:val="0"/>
          <w:numId w:val="0"/>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ходимлар, раҳбарлар ва Коррупцияга қарши ички назорат бўлими томонидан </w:t>
      </w:r>
      <w:r>
        <w:rPr>
          <w:rFonts w:ascii="Arial" w:eastAsia="Times New Roman" w:hAnsi="Arial" w:cs="Arial"/>
          <w:sz w:val="28"/>
          <w:szCs w:val="28"/>
          <w:shd w:val="clear" w:color="auto" w:fill="FFFF00"/>
          <w:lang w:val="uz-Cyrl-UZ" w:eastAsia="uz-Cyrl-UZ"/>
        </w:rPr>
        <w:t>кадрлар хизмати</w:t>
      </w:r>
      <w:r>
        <w:rPr>
          <w:rFonts w:ascii="Arial" w:eastAsiaTheme="minorHAnsi" w:hAnsi="Arial" w:cs="Arial"/>
          <w:sz w:val="28"/>
          <w:szCs w:val="28"/>
          <w:lang w:val="uz-Cyrl-UZ" w:eastAsia="uz-Cyrl-UZ"/>
        </w:rPr>
        <w:t xml:space="preserve"> </w:t>
      </w:r>
      <w:r>
        <w:rPr>
          <w:rFonts w:ascii="Arial" w:eastAsia="Times New Roman" w:hAnsi="Arial" w:cs="Arial"/>
          <w:sz w:val="28"/>
          <w:szCs w:val="28"/>
          <w:lang w:val="uz-Cyrl-UZ" w:eastAsia="uz-Cyrl-UZ"/>
        </w:rPr>
        <w:t xml:space="preserve">билан яқин ҳамкорликда тақдим этиладиган </w:t>
      </w:r>
      <w:r>
        <w:rPr>
          <w:rFonts w:ascii="Arial" w:eastAsia="Times New Roman" w:hAnsi="Arial" w:cs="Arial"/>
          <w:color w:val="FF0000"/>
          <w:sz w:val="28"/>
          <w:szCs w:val="28"/>
          <w:lang w:val="uz-Cyrl-UZ" w:eastAsia="uz-Cyrl-UZ"/>
        </w:rPr>
        <w:t>коучинг</w:t>
      </w:r>
      <w:r>
        <w:rPr>
          <w:rFonts w:ascii="Arial" w:eastAsiaTheme="minorHAnsi" w:hAnsi="Arial" w:cs="Arial"/>
          <w:sz w:val="28"/>
          <w:szCs w:val="28"/>
          <w:lang w:val="uz-Cyrl-UZ" w:eastAsia="uz-Cyrl-UZ"/>
        </w:rPr>
        <w:t xml:space="preserve"> </w:t>
      </w:r>
      <w:r>
        <w:rPr>
          <w:rFonts w:ascii="Arial" w:eastAsia="Times New Roman" w:hAnsi="Arial" w:cs="Arial"/>
          <w:sz w:val="28"/>
          <w:szCs w:val="28"/>
          <w:lang w:val="uz-Cyrl-UZ" w:eastAsia="uz-Cyrl-UZ"/>
        </w:rPr>
        <w:t>ва узлуксиз ўқитиш воситасида манфаатлар тўқнашуви ҳолатларини аниқлаш ва бошқариш бўйича ходимларнинг кўникмаларини ривожлантиради, шунингдек янги ходимлар учун ишга қабул қилиш дастурлари доирасида ушбу Сиёсат билан танишишни таъминлайди.</w:t>
      </w:r>
    </w:p>
    <w:p w14:paraId="0AE9104B" w14:textId="77777777" w:rsidR="006C1BA7" w:rsidRDefault="006C1BA7" w:rsidP="00B87367">
      <w:pPr>
        <w:pStyle w:val="Chartnote"/>
        <w:numPr>
          <w:ilvl w:val="0"/>
          <w:numId w:val="9"/>
        </w:numPr>
        <w:tabs>
          <w:tab w:val="left" w:pos="360"/>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80" w:after="80"/>
        <w:ind w:left="0" w:firstLine="567"/>
        <w:jc w:val="center"/>
        <w:rPr>
          <w:rFonts w:ascii="Arial" w:hAnsi="Arial" w:cs="Arial"/>
          <w:sz w:val="28"/>
          <w:szCs w:val="28"/>
          <w:lang w:val="uz-Cyrl-UZ" w:eastAsia="uz-Cyrl-UZ"/>
        </w:rPr>
      </w:pPr>
      <w:r>
        <w:rPr>
          <w:rFonts w:ascii="Arial" w:eastAsia="Times New Roman" w:hAnsi="Arial" w:cs="Arial"/>
          <w:b/>
          <w:bCs/>
          <w:sz w:val="28"/>
          <w:szCs w:val="28"/>
          <w:lang w:val="uz-Cyrl-UZ" w:eastAsia="uz-Cyrl-UZ"/>
        </w:rPr>
        <w:t>Манфаатлар тўқнашувини бошқариш сиёсатининг бузилиши ва ҳисобдорлик</w:t>
      </w:r>
    </w:p>
    <w:p w14:paraId="2A22BC87"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lastRenderedPageBreak/>
        <w:t>Ушбу Сиёсатнинг бузилишига йўл қўйилиши мумкин эмас. Ушбу Сиёсат меъёрларининг бузилиши жамиятнинг Ахлоқ кодексида назарда тутилган текширув ва интизомий жазо чораларини қўллашга олиб келиши мумкин.</w:t>
      </w:r>
    </w:p>
    <w:p w14:paraId="11A75220"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Бевосита раҳбарлар ҳисобдор ходимлар томонидан ушбу Сиёсатнинг ҳар қандай потенциал бузилиши ҳақида Коррупцияга қарши ички назорат бўлимига хабар беришлари шарт. Бошқа ходим томонидан ушбу Сиёсатнинг ҳақиқатда ёки эҳтимолий бузилиши тўғрисида хабардор бўлган бошқа барча ходимлар ўз кузатувларини Ахлоқ кодексига мувофиқ Коррупцияга қарши ички назорат бўлимига дарҳол хабар беришлари керак.</w:t>
      </w:r>
    </w:p>
    <w:p w14:paraId="5B064940" w14:textId="77777777" w:rsidR="006C1BA7" w:rsidRDefault="006C1BA7" w:rsidP="00B87367">
      <w:pPr>
        <w:pStyle w:val="Chartnote"/>
        <w:numPr>
          <w:ilvl w:val="0"/>
          <w:numId w:val="9"/>
        </w:numPr>
        <w:tabs>
          <w:tab w:val="left" w:pos="360"/>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80" w:after="80"/>
        <w:ind w:left="0"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t>Манфаатлар тўқнашувини бошқариш сиёсати талабларига амал қилиниши устидан назорат</w:t>
      </w:r>
    </w:p>
    <w:p w14:paraId="1B34FBDC"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ушбу Сиёсат талабларига риоя қилинишини таъминлаш бўйича масъул ҳисобланади. Коррупцияга қарши ички назорат бўлими Сиёсатнинг илғор тажрибалар асосида такомиллаштириб борилишини таъминлайди.</w:t>
      </w:r>
    </w:p>
    <w:p w14:paraId="5AAEF811" w14:textId="77777777" w:rsidR="006C1BA7" w:rsidRDefault="006C1BA7" w:rsidP="00826639">
      <w:pPr>
        <w:pStyle w:val="a"/>
        <w:numPr>
          <w:ilvl w:val="0"/>
          <w:numId w:val="12"/>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left="0"/>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Коррупцияга қарши ички назорат бўлими Сиёсатни камида икки йилда бир марта ёки заруратга кўра вақти-вақти билан Сиёсатнинг мақсадлари йўлида зарур ўзгаришлар ва қўшимчаларни аниқлаш, шунингдек, амалдаги қонунчилик ҳужжатлари ва ички сиёсатга, жамиятнинг тартиб-таомилларига мувофиқлигини таъминлаш учун қайта кўриб чиқади.</w:t>
      </w:r>
    </w:p>
    <w:p w14:paraId="056F9984"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color w:val="000000"/>
          <w:sz w:val="28"/>
          <w:szCs w:val="28"/>
          <w:shd w:val="clear" w:color="auto" w:fill="FFFF00"/>
          <w:lang w:val="uz-Cyrl-UZ" w:eastAsia="uz-Cyrl-UZ"/>
        </w:rPr>
      </w:pPr>
      <w:r>
        <w:rPr>
          <w:rFonts w:ascii="Arial" w:hAnsi="Arial" w:cs="Arial"/>
          <w:color w:val="000000"/>
          <w:sz w:val="28"/>
          <w:szCs w:val="28"/>
          <w:shd w:val="clear" w:color="auto" w:fill="FFFF00"/>
          <w:lang w:val="uz-Cyrl-UZ" w:eastAsia="uz-Cyrl-UZ"/>
        </w:rPr>
        <w:br w:type="page"/>
      </w:r>
    </w:p>
    <w:p w14:paraId="256121AA" w14:textId="77777777" w:rsidR="006C1BA7" w:rsidRDefault="006C1BA7" w:rsidP="00826639">
      <w:pPr>
        <w:pStyle w:val="a"/>
        <w:numPr>
          <w:ilvl w:val="0"/>
          <w:numId w:val="0"/>
        </w:numPr>
        <w:tabs>
          <w:tab w:val="left" w:pos="851"/>
          <w:tab w:val="left" w:pos="993"/>
          <w:tab w:val="left" w:pos="4614"/>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firstLine="567"/>
        <w:jc w:val="center"/>
        <w:rPr>
          <w:rFonts w:ascii="Arial" w:eastAsia="Times New Roman" w:hAnsi="Arial" w:cs="Arial"/>
          <w:sz w:val="24"/>
          <w:lang w:val="uz-Cyrl-UZ" w:eastAsia="uz-Cyrl-UZ"/>
        </w:rPr>
      </w:pPr>
      <w:r>
        <w:rPr>
          <w:rFonts w:ascii="Arial" w:eastAsia="Times New Roman" w:hAnsi="Arial" w:cs="Arial"/>
          <w:sz w:val="24"/>
          <w:lang w:val="uz-Cyrl-UZ" w:eastAsia="uz-Cyrl-UZ"/>
        </w:rPr>
        <w:lastRenderedPageBreak/>
        <w:t>“Ўзбек геология қидирув” АЖ</w:t>
      </w:r>
    </w:p>
    <w:p w14:paraId="1A553FE4" w14:textId="77777777" w:rsidR="006C1BA7" w:rsidRDefault="006C1BA7" w:rsidP="00826639">
      <w:pPr>
        <w:pStyle w:val="a"/>
        <w:numPr>
          <w:ilvl w:val="0"/>
          <w:numId w:val="0"/>
        </w:numPr>
        <w:tabs>
          <w:tab w:val="left" w:pos="851"/>
          <w:tab w:val="left" w:pos="993"/>
          <w:tab w:val="left" w:pos="4614"/>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firstLine="567"/>
        <w:jc w:val="center"/>
        <w:rPr>
          <w:rFonts w:ascii="Arial" w:eastAsia="Times New Roman" w:hAnsi="Arial" w:cs="Arial"/>
          <w:sz w:val="24"/>
          <w:lang w:val="uz-Cyrl-UZ" w:eastAsia="uz-Cyrl-UZ"/>
        </w:rPr>
      </w:pPr>
      <w:r>
        <w:rPr>
          <w:rFonts w:ascii="Arial" w:eastAsia="Times New Roman" w:hAnsi="Arial" w:cs="Arial"/>
          <w:sz w:val="24"/>
          <w:lang w:val="uz-Cyrl-UZ" w:eastAsia="uz-Cyrl-UZ"/>
        </w:rPr>
        <w:t xml:space="preserve"> Манфаатлар тўқнашувини бошқариш сиёсатига илова</w:t>
      </w:r>
    </w:p>
    <w:p w14:paraId="5380CC18" w14:textId="77777777" w:rsidR="006C1BA7" w:rsidRDefault="006C1BA7" w:rsidP="00826639">
      <w:pPr>
        <w:pStyle w:val="a"/>
        <w:numPr>
          <w:ilvl w:val="0"/>
          <w:numId w:val="0"/>
        </w:numPr>
        <w:tabs>
          <w:tab w:val="left" w:pos="360"/>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firstLine="567"/>
        <w:rPr>
          <w:rFonts w:ascii="Arial" w:eastAsiaTheme="minorHAnsi" w:hAnsi="Arial" w:cs="Arial"/>
          <w:sz w:val="28"/>
          <w:szCs w:val="28"/>
          <w:lang w:val="uz-Cyrl-UZ" w:eastAsia="uz-Cyrl-UZ"/>
        </w:rPr>
      </w:pPr>
    </w:p>
    <w:p w14:paraId="0F228C63" w14:textId="77777777" w:rsidR="006C1BA7" w:rsidRDefault="006C1BA7" w:rsidP="00826639">
      <w:pPr>
        <w:pStyle w:val="a"/>
        <w:numPr>
          <w:ilvl w:val="0"/>
          <w:numId w:val="0"/>
        </w:numPr>
        <w:tabs>
          <w:tab w:val="left" w:pos="357"/>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firstLine="567"/>
        <w:jc w:val="center"/>
        <w:rPr>
          <w:rFonts w:ascii="Arial" w:eastAsia="Times New Roman" w:hAnsi="Arial" w:cs="Arial"/>
          <w:b/>
          <w:bCs/>
          <w:sz w:val="28"/>
          <w:szCs w:val="28"/>
          <w:lang w:val="uz-Cyrl-UZ" w:eastAsia="uz-Cyrl-UZ"/>
        </w:rPr>
      </w:pPr>
      <w:r>
        <w:rPr>
          <w:rFonts w:ascii="Arial" w:eastAsia="Times New Roman" w:hAnsi="Arial" w:cs="Arial"/>
          <w:b/>
          <w:bCs/>
          <w:sz w:val="28"/>
          <w:szCs w:val="28"/>
          <w:lang w:val="uz-Cyrl-UZ" w:eastAsia="uz-Cyrl-UZ"/>
        </w:rPr>
        <w:t>Манфаатлар тўқнашуви мавжудлиги ёки йўқлиги ҳақида</w:t>
      </w:r>
    </w:p>
    <w:p w14:paraId="3B70795F" w14:textId="77777777" w:rsidR="006C1BA7" w:rsidRDefault="006C1BA7" w:rsidP="00826639">
      <w:pPr>
        <w:pStyle w:val="a"/>
        <w:numPr>
          <w:ilvl w:val="0"/>
          <w:numId w:val="0"/>
        </w:numPr>
        <w:tabs>
          <w:tab w:val="left" w:pos="357"/>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firstLine="567"/>
        <w:jc w:val="center"/>
        <w:rPr>
          <w:rFonts w:ascii="Arial" w:eastAsiaTheme="minorHAnsi" w:hAnsi="Arial" w:cs="Arial"/>
          <w:sz w:val="28"/>
          <w:szCs w:val="28"/>
          <w:lang w:val="uz-Cyrl-UZ" w:eastAsia="uz-Cyrl-UZ"/>
        </w:rPr>
      </w:pPr>
      <w:r>
        <w:rPr>
          <w:rFonts w:ascii="Arial" w:eastAsia="Times New Roman" w:hAnsi="Arial" w:cs="Arial"/>
          <w:b/>
          <w:bCs/>
          <w:sz w:val="28"/>
          <w:szCs w:val="28"/>
          <w:lang w:val="uz-Cyrl-UZ" w:eastAsia="uz-Cyrl-UZ"/>
        </w:rPr>
        <w:t>МАЪЛУМОТ</w:t>
      </w:r>
    </w:p>
    <w:p w14:paraId="64ED0F52" w14:textId="77777777" w:rsidR="006C1BA7" w:rsidRDefault="006C1BA7" w:rsidP="00826639">
      <w:pPr>
        <w:pStyle w:val="a"/>
        <w:numPr>
          <w:ilvl w:val="0"/>
          <w:numId w:val="0"/>
        </w:numPr>
        <w:tabs>
          <w:tab w:val="left" w:pos="357"/>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firstLine="567"/>
        <w:jc w:val="center"/>
        <w:rPr>
          <w:rFonts w:ascii="Arial" w:eastAsiaTheme="minorHAnsi" w:hAnsi="Arial" w:cs="Arial"/>
          <w:sz w:val="28"/>
          <w:szCs w:val="28"/>
          <w:lang w:val="uz-Cyrl-UZ" w:eastAsia="uz-Cyrl-UZ"/>
        </w:rPr>
      </w:pPr>
    </w:p>
    <w:tbl>
      <w:tblPr>
        <w:tblW w:w="0" w:type="auto"/>
        <w:tblInd w:w="108" w:type="dxa"/>
        <w:tblLayout w:type="fixed"/>
        <w:tblLook w:val="0000" w:firstRow="0" w:lastRow="0" w:firstColumn="0" w:lastColumn="0" w:noHBand="0" w:noVBand="0"/>
      </w:tblPr>
      <w:tblGrid>
        <w:gridCol w:w="3004"/>
        <w:gridCol w:w="6781"/>
      </w:tblGrid>
      <w:tr w:rsidR="006C1BA7" w14:paraId="41A75F41" w14:textId="77777777">
        <w:trPr>
          <w:trHeight w:val="469"/>
        </w:trPr>
        <w:tc>
          <w:tcPr>
            <w:tcW w:w="3004" w:type="dxa"/>
            <w:tcBorders>
              <w:top w:val="single" w:sz="6" w:space="0" w:color="79BAB1"/>
              <w:left w:val="single" w:sz="6" w:space="0" w:color="79BAB1"/>
              <w:bottom w:val="single" w:sz="6" w:space="0" w:color="79BAB1"/>
              <w:right w:val="single" w:sz="6" w:space="0" w:color="79BAB1"/>
            </w:tcBorders>
            <w:vAlign w:val="center"/>
          </w:tcPr>
          <w:p w14:paraId="7571A683"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Ф.И.Ш.</w:t>
            </w:r>
          </w:p>
        </w:tc>
        <w:tc>
          <w:tcPr>
            <w:tcW w:w="6781" w:type="dxa"/>
            <w:tcBorders>
              <w:top w:val="single" w:sz="6" w:space="0" w:color="79BAB1"/>
              <w:left w:val="single" w:sz="6" w:space="0" w:color="79BAB1"/>
              <w:bottom w:val="single" w:sz="6" w:space="0" w:color="79BAB1"/>
              <w:right w:val="single" w:sz="6" w:space="0" w:color="79BAB1"/>
            </w:tcBorders>
          </w:tcPr>
          <w:p w14:paraId="240DD4BF"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p>
        </w:tc>
      </w:tr>
      <w:tr w:rsidR="006C1BA7" w14:paraId="3FD8ACA0" w14:textId="77777777">
        <w:trPr>
          <w:trHeight w:val="418"/>
        </w:trPr>
        <w:tc>
          <w:tcPr>
            <w:tcW w:w="3004" w:type="dxa"/>
            <w:tcBorders>
              <w:top w:val="single" w:sz="6" w:space="0" w:color="79BAB1"/>
              <w:left w:val="single" w:sz="6" w:space="0" w:color="79BAB1"/>
              <w:bottom w:val="single" w:sz="6" w:space="0" w:color="79BAB1"/>
              <w:right w:val="single" w:sz="6" w:space="0" w:color="79BAB1"/>
            </w:tcBorders>
            <w:vAlign w:val="center"/>
          </w:tcPr>
          <w:p w14:paraId="4CFE1F79"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 xml:space="preserve">Бўлинма </w:t>
            </w:r>
          </w:p>
        </w:tc>
        <w:tc>
          <w:tcPr>
            <w:tcW w:w="6781" w:type="dxa"/>
            <w:tcBorders>
              <w:top w:val="single" w:sz="6" w:space="0" w:color="79BAB1"/>
              <w:left w:val="single" w:sz="6" w:space="0" w:color="79BAB1"/>
              <w:bottom w:val="single" w:sz="6" w:space="0" w:color="79BAB1"/>
              <w:right w:val="single" w:sz="6" w:space="0" w:color="79BAB1"/>
            </w:tcBorders>
          </w:tcPr>
          <w:p w14:paraId="4C0A3D26"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p>
        </w:tc>
      </w:tr>
      <w:tr w:rsidR="006C1BA7" w14:paraId="21A32547" w14:textId="77777777">
        <w:trPr>
          <w:trHeight w:val="411"/>
        </w:trPr>
        <w:tc>
          <w:tcPr>
            <w:tcW w:w="3004" w:type="dxa"/>
            <w:tcBorders>
              <w:top w:val="single" w:sz="6" w:space="0" w:color="79BAB1"/>
              <w:left w:val="single" w:sz="6" w:space="0" w:color="79BAB1"/>
              <w:bottom w:val="single" w:sz="6" w:space="0" w:color="79BAB1"/>
              <w:right w:val="single" w:sz="6" w:space="0" w:color="79BAB1"/>
            </w:tcBorders>
            <w:vAlign w:val="center"/>
          </w:tcPr>
          <w:p w14:paraId="76635D73"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Сана</w:t>
            </w:r>
          </w:p>
        </w:tc>
        <w:tc>
          <w:tcPr>
            <w:tcW w:w="6781" w:type="dxa"/>
            <w:tcBorders>
              <w:top w:val="single" w:sz="6" w:space="0" w:color="79BAB1"/>
              <w:left w:val="single" w:sz="6" w:space="0" w:color="79BAB1"/>
              <w:bottom w:val="single" w:sz="6" w:space="0" w:color="79BAB1"/>
              <w:right w:val="single" w:sz="6" w:space="0" w:color="79BAB1"/>
            </w:tcBorders>
          </w:tcPr>
          <w:p w14:paraId="5D04F11F"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p>
        </w:tc>
      </w:tr>
    </w:tbl>
    <w:p w14:paraId="0AD9E7AB"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eastAsia="Times New Roman" w:hAnsi="Arial" w:cs="Arial"/>
          <w:sz w:val="28"/>
          <w:szCs w:val="28"/>
          <w:lang w:val="uz-Cyrl-UZ" w:eastAsia="uz-Cyrl-UZ"/>
        </w:rPr>
      </w:pPr>
      <w:r>
        <w:rPr>
          <w:rFonts w:ascii="Arial" w:eastAsia="Times New Roman" w:hAnsi="Arial" w:cs="Arial"/>
          <w:sz w:val="28"/>
          <w:szCs w:val="28"/>
          <w:lang w:val="uz-Cyrl-UZ" w:eastAsia="uz-Cyrl-UZ"/>
        </w:rPr>
        <w:t>Мен Манфаатлар тўқнашувини бошқариш сиёсатини ўқиб, танишиб чиқдим ва унга риоя қилишга розиман.</w:t>
      </w:r>
    </w:p>
    <w:p w14:paraId="64993A8C"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r>
        <w:rPr>
          <w:rFonts w:ascii="Arial" w:eastAsia="Times New Roman" w:hAnsi="Arial" w:cs="Arial"/>
          <w:sz w:val="28"/>
          <w:szCs w:val="28"/>
          <w:lang w:val="uz-Cyrl-UZ" w:eastAsia="uz-Cyrl-UZ"/>
        </w:rPr>
        <w:t>а) Менда Сиёсатга мувофиқ ошкор қилишим керак бўлган ҳозирги манфаатлар тўқнашуви мавжуд эмас.</w:t>
      </w:r>
    </w:p>
    <w:p w14:paraId="65680C3C"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r>
        <w:rPr>
          <w:rFonts w:ascii="Arial" w:eastAsia="Times New Roman" w:hAnsi="Arial" w:cs="Arial"/>
          <w:color w:val="000000"/>
          <w:sz w:val="28"/>
          <w:szCs w:val="28"/>
          <w:lang w:val="uz-Cyrl-UZ" w:eastAsia="uz-Cyrl-UZ"/>
        </w:rPr>
        <w:t xml:space="preserve">Мен </w:t>
      </w:r>
      <w:r>
        <w:rPr>
          <w:rFonts w:ascii="Arial" w:eastAsia="Times New Roman" w:hAnsi="Arial" w:cs="Arial"/>
          <w:sz w:val="28"/>
          <w:szCs w:val="28"/>
          <w:lang w:val="uz-Cyrl-UZ" w:eastAsia="uz-Cyrl-UZ"/>
        </w:rPr>
        <w:t>жамият</w:t>
      </w:r>
      <w:r>
        <w:rPr>
          <w:rFonts w:ascii="Arial" w:eastAsia="Times New Roman" w:hAnsi="Arial" w:cs="Arial"/>
          <w:color w:val="000000"/>
          <w:sz w:val="28"/>
          <w:szCs w:val="28"/>
          <w:lang w:val="uz-Cyrl-UZ" w:eastAsia="uz-Cyrl-UZ"/>
        </w:rPr>
        <w:t>да ўз вазифаларимни бажаришда юзага келадиган ҳар қандай манфаатлар тўқнашувини ошкор қилиш мажбуриятини ўз зиммамга оламан.</w:t>
      </w:r>
    </w:p>
    <w:p w14:paraId="63AA51E8"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r>
        <w:rPr>
          <w:rFonts w:ascii="Arial" w:eastAsia="Times New Roman" w:hAnsi="Arial" w:cs="Arial"/>
          <w:sz w:val="28"/>
          <w:szCs w:val="28"/>
          <w:lang w:val="uz-Cyrl-UZ" w:eastAsia="uz-Cyrl-UZ"/>
        </w:rPr>
        <w:t>б) Мен шуни маълум қиламанки, менда манфаатлар тўқнашувига олиб келиши мумкин бўлган шахсий манфаатлар бор ва мен қуйидаги маълумотлар тўғрисида хабар қиламан:</w:t>
      </w:r>
    </w:p>
    <w:p w14:paraId="181511A4"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r>
        <w:rPr>
          <w:rFonts w:ascii="Arial" w:hAnsi="Arial" w:cs="Arial"/>
          <w:sz w:val="28"/>
          <w:szCs w:val="28"/>
          <w:lang w:val="uz-Cyrl-UZ" w:eastAsia="uz-Cyrl-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528AAE"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r>
        <w:rPr>
          <w:rFonts w:ascii="Arial" w:eastAsia="Times New Roman" w:hAnsi="Arial" w:cs="Arial"/>
          <w:i/>
          <w:iCs/>
          <w:sz w:val="24"/>
          <w:lang w:val="uz-Cyrl-UZ" w:eastAsia="uz-Cyrl-UZ"/>
        </w:rPr>
        <w:t>Манфаатлар тўқнашуви ҳолатининг мавжудлиги эҳтимолини кўрсатадиган далилларни иложи борича батафсил ёритиб беринг.</w:t>
      </w:r>
    </w:p>
    <w:p w14:paraId="289F27B4" w14:textId="77777777" w:rsidR="006C1BA7" w:rsidRDefault="006C1BA7" w:rsidP="00826639">
      <w:pPr>
        <w:pStyle w:val="afc"/>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rPr>
          <w:rFonts w:ascii="Arial" w:hAnsi="Arial" w:cs="Arial"/>
          <w:sz w:val="28"/>
          <w:szCs w:val="28"/>
          <w:lang w:val="it-IT" w:eastAsia="it-IT"/>
        </w:rPr>
      </w:pPr>
    </w:p>
    <w:p w14:paraId="7CC2ECD8" w14:textId="77777777" w:rsidR="006C1BA7" w:rsidRDefault="006C1BA7" w:rsidP="00826639">
      <w:pPr>
        <w:pStyle w:val="afc"/>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rPr>
          <w:rFonts w:ascii="MingLiU-ExtB" w:eastAsia="MingLiU-ExtB" w:hAnsi="Times New Roman" w:cs="MingLiU-ExtB"/>
          <w:sz w:val="28"/>
          <w:szCs w:val="28"/>
          <w:lang w:val="it-IT" w:eastAsia="it-IT"/>
        </w:rPr>
      </w:pPr>
      <w:r>
        <w:rPr>
          <w:rFonts w:ascii="Arial" w:eastAsia="Times New Roman" w:hAnsi="Arial" w:cs="Arial"/>
          <w:sz w:val="28"/>
          <w:szCs w:val="28"/>
          <w:lang w:val="uz-Cyrl-UZ" w:eastAsia="uz-Cyrl-UZ"/>
        </w:rPr>
        <w:t xml:space="preserve">Агар тегишли кўрсатмалар мавжуд бўлса, мен манфаатлар тўқнашувини ҳал қилиш учун жамият раҳбарияти томонидан киритилган ҳар қандай кўрсатма ёки чораларни бажариш </w:t>
      </w:r>
      <w:r>
        <w:rPr>
          <w:rFonts w:ascii="Arial" w:eastAsia="Times New Roman" w:hAnsi="Arial" w:cs="Arial"/>
          <w:color w:val="000000"/>
          <w:sz w:val="28"/>
          <w:szCs w:val="28"/>
          <w:lang w:val="uz-Cyrl-UZ" w:eastAsia="uz-Cyrl-UZ"/>
        </w:rPr>
        <w:t>мажбуриятини ўз зиммамга оламан</w:t>
      </w:r>
      <w:r>
        <w:rPr>
          <w:rFonts w:ascii="Arial" w:hAnsi="Arial" w:cs="Arial"/>
          <w:sz w:val="28"/>
          <w:szCs w:val="28"/>
          <w:lang w:val="uz-Cyrl-UZ" w:eastAsia="uz-Cyrl-UZ"/>
        </w:rPr>
        <w:t>.</w:t>
      </w:r>
    </w:p>
    <w:p w14:paraId="5D050D1C"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p>
    <w:p w14:paraId="25D4C1B7"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it-IT" w:eastAsia="it-IT"/>
        </w:rPr>
      </w:pPr>
    </w:p>
    <w:p w14:paraId="6E185B73"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sz w:val="28"/>
          <w:szCs w:val="28"/>
          <w:lang w:val="uz-Cyrl-UZ" w:eastAsia="uz-Cyrl-UZ"/>
        </w:rPr>
      </w:pPr>
      <w:r>
        <w:rPr>
          <w:rFonts w:ascii="Arial" w:eastAsia="Times New Roman" w:hAnsi="Arial" w:cs="Arial"/>
          <w:sz w:val="28"/>
          <w:szCs w:val="28"/>
          <w:lang w:val="uz-Cyrl-UZ" w:eastAsia="uz-Cyrl-UZ"/>
        </w:rPr>
        <w:t>Сана:__________</w:t>
      </w:r>
      <w:r>
        <w:rPr>
          <w:rFonts w:ascii="Arial" w:hAnsi="Arial" w:cs="Arial"/>
          <w:sz w:val="28"/>
          <w:szCs w:val="28"/>
          <w:lang w:val="it-IT" w:eastAsia="it-IT"/>
        </w:rPr>
        <w:tab/>
      </w:r>
      <w:r>
        <w:rPr>
          <w:rFonts w:ascii="Arial" w:hAnsi="Arial" w:cs="Arial"/>
          <w:sz w:val="28"/>
          <w:szCs w:val="28"/>
          <w:lang w:val="it-IT" w:eastAsia="it-IT"/>
        </w:rPr>
        <w:tab/>
      </w:r>
      <w:r>
        <w:rPr>
          <w:rFonts w:ascii="Arial" w:hAnsi="Arial" w:cs="Arial"/>
          <w:sz w:val="28"/>
          <w:szCs w:val="28"/>
          <w:lang w:val="it-IT" w:eastAsia="it-IT"/>
        </w:rPr>
        <w:tab/>
      </w:r>
      <w:r>
        <w:rPr>
          <w:rFonts w:ascii="Arial" w:hAnsi="Arial" w:cs="Arial"/>
          <w:sz w:val="28"/>
          <w:szCs w:val="28"/>
          <w:lang w:val="it-IT" w:eastAsia="it-IT"/>
        </w:rPr>
        <w:tab/>
      </w:r>
      <w:r>
        <w:rPr>
          <w:rFonts w:ascii="Arial" w:hAnsi="Arial" w:cs="Arial"/>
          <w:sz w:val="28"/>
          <w:szCs w:val="28"/>
          <w:lang w:val="it-IT" w:eastAsia="it-IT"/>
        </w:rPr>
        <w:tab/>
      </w:r>
      <w:r>
        <w:rPr>
          <w:rFonts w:ascii="Arial" w:hAnsi="Arial" w:cs="Arial"/>
          <w:sz w:val="28"/>
          <w:szCs w:val="28"/>
          <w:lang w:val="uz-Cyrl-UZ" w:eastAsia="uz-Cyrl-UZ"/>
        </w:rPr>
        <w:t>___________</w:t>
      </w:r>
    </w:p>
    <w:p w14:paraId="3779400A" w14:textId="77777777" w:rsidR="006C1BA7" w:rsidRDefault="006C1BA7" w:rsidP="0082663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ascii="Arial" w:hAnsi="Arial" w:cs="Arial"/>
          <w:i/>
          <w:iCs/>
          <w:color w:val="000000"/>
          <w:lang w:val="uz-Cyrl-UZ" w:eastAsia="uz-Cyrl-UZ"/>
        </w:rPr>
      </w:pPr>
      <w:r>
        <w:rPr>
          <w:rFonts w:ascii="Arial" w:hAnsi="Arial" w:cs="Arial"/>
          <w:color w:val="000000"/>
          <w:lang w:val="uz-Cyrl-UZ" w:eastAsia="uz-Cyrl-UZ"/>
        </w:rPr>
        <w:t xml:space="preserve">                                                                                                                     </w:t>
      </w:r>
      <w:r>
        <w:rPr>
          <w:rFonts w:ascii="Arial" w:eastAsia="Times New Roman" w:hAnsi="Arial" w:cs="Arial"/>
          <w:i/>
          <w:iCs/>
          <w:color w:val="000000"/>
          <w:lang w:val="uz-Cyrl-UZ" w:eastAsia="uz-Cyrl-UZ"/>
        </w:rPr>
        <w:t>имзо</w:t>
      </w:r>
    </w:p>
    <w:p w14:paraId="341730BD" w14:textId="0C8F01D0" w:rsidR="00900B79" w:rsidRPr="006C1BA7" w:rsidRDefault="00900B79" w:rsidP="00826639">
      <w:pPr>
        <w:spacing w:after="0"/>
        <w:ind w:firstLine="567"/>
      </w:pPr>
    </w:p>
    <w:sectPr w:rsidR="00900B79" w:rsidRPr="006C1BA7" w:rsidSect="006C1BA7">
      <w:headerReference w:type="even" r:id="rId11"/>
      <w:headerReference w:type="default" r:id="rId12"/>
      <w:footerReference w:type="default" r:id="rId13"/>
      <w:pgSz w:w="11900" w:h="16840"/>
      <w:pgMar w:top="851" w:right="985" w:bottom="1418"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0F37" w14:textId="77777777" w:rsidR="00987FA4" w:rsidRDefault="00987FA4" w:rsidP="00732C50">
      <w:r>
        <w:separator/>
      </w:r>
    </w:p>
  </w:endnote>
  <w:endnote w:type="continuationSeparator" w:id="0">
    <w:p w14:paraId="7EA8F2BD" w14:textId="77777777" w:rsidR="00987FA4" w:rsidRDefault="00987FA4" w:rsidP="00732C50">
      <w:r>
        <w:continuationSeparator/>
      </w:r>
    </w:p>
  </w:endnote>
  <w:endnote w:type="continuationNotice" w:id="1">
    <w:p w14:paraId="56E9193D" w14:textId="77777777" w:rsidR="00987FA4" w:rsidRDefault="00987FA4"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Roboto Light"/>
    <w:charset w:val="00"/>
    <w:family w:val="auto"/>
    <w:pitch w:val="variable"/>
    <w:sig w:usb0="E00002FF" w:usb1="5000205B" w:usb2="0000002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oli CS)">
    <w:altName w:val="Times New Roman"/>
    <w:charset w:val="00"/>
    <w:family w:val="roman"/>
    <w:pitch w:val="variable"/>
    <w:sig w:usb0="E0002AFF" w:usb1="C0007841"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 w:name="MingLiU-ExtB">
    <w:altName w:val="ІУ©ъЕй-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2F97" w14:textId="77777777" w:rsidR="00D17850" w:rsidRDefault="00D17850">
    <w:pPr>
      <w:pStyle w:val="a7"/>
      <w:jc w:val="center"/>
      <w:rPr>
        <w:color w:val="79BAB1" w:themeColor="accent1"/>
      </w:rPr>
    </w:pPr>
    <w:r>
      <w:rPr>
        <w:color w:val="79BAB1" w:themeColor="accent1"/>
        <w:lang w:val="ru-RU"/>
      </w:rPr>
      <w:t xml:space="preserve">Страница </w:t>
    </w:r>
    <w:r>
      <w:rPr>
        <w:color w:val="79BAB1" w:themeColor="accent1"/>
      </w:rPr>
      <w:fldChar w:fldCharType="begin"/>
    </w:r>
    <w:r>
      <w:rPr>
        <w:color w:val="79BAB1" w:themeColor="accent1"/>
      </w:rPr>
      <w:instrText>PAGE  \* Arabic  \* MERGEFORMAT</w:instrText>
    </w:r>
    <w:r>
      <w:rPr>
        <w:color w:val="79BAB1" w:themeColor="accent1"/>
      </w:rPr>
      <w:fldChar w:fldCharType="separate"/>
    </w:r>
    <w:r>
      <w:rPr>
        <w:color w:val="79BAB1" w:themeColor="accent1"/>
        <w:lang w:val="ru-RU"/>
      </w:rPr>
      <w:t>2</w:t>
    </w:r>
    <w:r>
      <w:rPr>
        <w:color w:val="79BAB1" w:themeColor="accent1"/>
      </w:rPr>
      <w:fldChar w:fldCharType="end"/>
    </w:r>
    <w:r>
      <w:rPr>
        <w:color w:val="79BAB1" w:themeColor="accent1"/>
        <w:lang w:val="ru-RU"/>
      </w:rPr>
      <w:t xml:space="preserve"> из </w:t>
    </w:r>
    <w:r>
      <w:rPr>
        <w:color w:val="79BAB1" w:themeColor="accent1"/>
      </w:rPr>
      <w:fldChar w:fldCharType="begin"/>
    </w:r>
    <w:r>
      <w:rPr>
        <w:color w:val="79BAB1" w:themeColor="accent1"/>
      </w:rPr>
      <w:instrText>NUMPAGES \* арабский \* MERGEFORMAT</w:instrText>
    </w:r>
    <w:r>
      <w:rPr>
        <w:color w:val="79BAB1" w:themeColor="accent1"/>
      </w:rPr>
      <w:fldChar w:fldCharType="separate"/>
    </w:r>
    <w:r>
      <w:rPr>
        <w:color w:val="79BAB1" w:themeColor="accent1"/>
        <w:lang w:val="ru-RU"/>
      </w:rPr>
      <w:t>2</w:t>
    </w:r>
    <w:r>
      <w:rPr>
        <w:color w:val="79BAB1" w:themeColor="accent1"/>
      </w:rPr>
      <w:fldChar w:fldCharType="end"/>
    </w:r>
  </w:p>
  <w:p w14:paraId="34CFA9E6" w14:textId="6818FE2E" w:rsidR="006A1F44" w:rsidRPr="00306A26" w:rsidRDefault="006A1F44" w:rsidP="00732C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B1CC" w14:textId="77777777" w:rsidR="00987FA4" w:rsidRDefault="00987FA4" w:rsidP="00732C50">
      <w:r>
        <w:separator/>
      </w:r>
    </w:p>
  </w:footnote>
  <w:footnote w:type="continuationSeparator" w:id="0">
    <w:p w14:paraId="3E8AD7B7" w14:textId="77777777" w:rsidR="00987FA4" w:rsidRDefault="00987FA4" w:rsidP="00732C50">
      <w:r>
        <w:continuationSeparator/>
      </w:r>
    </w:p>
  </w:footnote>
  <w:footnote w:type="continuationNotice" w:id="1">
    <w:p w14:paraId="797A45D6" w14:textId="77777777" w:rsidR="00987FA4" w:rsidRDefault="00987FA4" w:rsidP="0073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FFE5" w14:textId="57C07DFD" w:rsidR="006A1F44" w:rsidRDefault="006A1F44">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p w14:paraId="341CC80A" w14:textId="77777777" w:rsidR="006A1F44" w:rsidRDefault="006A1F44" w:rsidP="00AD1394">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21E6" w14:textId="6E8B5737" w:rsidR="006A1F44" w:rsidRDefault="006A1F44" w:rsidP="007929E8">
    <w:pPr>
      <w:pStyle w:val="a5"/>
      <w:framePr w:wrap="none" w:vAnchor="text" w:hAnchor="margin" w:xAlign="right" w:y="1"/>
      <w:rPr>
        <w:rStyle w:val="a9"/>
      </w:rPr>
    </w:pPr>
  </w:p>
  <w:p w14:paraId="0472718A" w14:textId="681BC889" w:rsidR="006A1F44" w:rsidRDefault="006A1F44" w:rsidP="00AD1394">
    <w:pPr>
      <w:pStyle w:val="a5"/>
      <w:ind w:right="360"/>
    </w:pPr>
  </w:p>
</w:hdr>
</file>

<file path=word/intelligence2.xml><?xml version="1.0" encoding="utf-8"?>
<int2:intelligence xmlns:int2="http://schemas.microsoft.com/office/intelligence/2020/intelligence" xmlns:oel="http://schemas.microsoft.com/office/2019/extlst">
  <int2:observations>
    <int2:textHash int2:hashCode="p/3JmhMlJftF+O" int2:id="zSvSQS2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4" w15:restartNumberingAfterBreak="0">
    <w:nsid w:val="FFFFFF88"/>
    <w:multiLevelType w:val="singleLevel"/>
    <w:tmpl w:val="27A0A6F4"/>
    <w:lvl w:ilvl="0">
      <w:start w:val="1"/>
      <w:numFmt w:val="decimal"/>
      <w:pStyle w:val="a"/>
      <w:lvlText w:val="%1."/>
      <w:lvlJc w:val="left"/>
      <w:pPr>
        <w:tabs>
          <w:tab w:val="num" w:pos="360"/>
        </w:tabs>
        <w:ind w:left="360" w:hanging="360"/>
      </w:pPr>
      <w:rPr>
        <w:rFonts w:asciiTheme="minorHAnsi" w:hAnsiTheme="minorHAnsi" w:hint="default"/>
        <w:b w:val="0"/>
        <w:bCs w:val="0"/>
        <w:color w:val="auto"/>
      </w:rPr>
    </w:lvl>
  </w:abstractNum>
  <w:abstractNum w:abstractNumId="5" w15:restartNumberingAfterBreak="0">
    <w:nsid w:val="00000002"/>
    <w:multiLevelType w:val="multilevel"/>
    <w:tmpl w:val="00000002"/>
    <w:lvl w:ilvl="0">
      <w:start w:val="1"/>
      <w:numFmt w:val="decimal"/>
      <w:lvlText w:val="%1."/>
      <w:lvlJc w:val="left"/>
      <w:pPr>
        <w:ind w:left="360" w:hanging="360"/>
      </w:pPr>
      <w:rPr>
        <w:rFonts w:ascii="Arial" w:hAnsi="Arial" w:cs="Arial"/>
        <w:b/>
        <w:bCs/>
        <w:i w:val="0"/>
        <w:iCs w:val="0"/>
        <w:strike w:val="0"/>
        <w:color w:val="000000"/>
        <w:position w:val="0"/>
        <w:sz w:val="28"/>
        <w:szCs w:val="28"/>
        <w:u w:val="none"/>
      </w:rPr>
    </w:lvl>
    <w:lvl w:ilvl="1">
      <w:start w:val="1"/>
      <w:numFmt w:val="decimal"/>
      <w:lvlText w:val="%1.%2."/>
      <w:lvlJc w:val="left"/>
      <w:pPr>
        <w:ind w:left="720" w:hanging="360"/>
      </w:pPr>
      <w:rPr>
        <w:rFonts w:ascii="Arial" w:hAnsi="Arial" w:cs="Arial"/>
        <w:b/>
        <w:bCs/>
        <w:i w:val="0"/>
        <w:iCs w:val="0"/>
        <w:strike w:val="0"/>
        <w:color w:val="000000"/>
        <w:position w:val="0"/>
        <w:sz w:val="28"/>
        <w:szCs w:val="28"/>
        <w:u w:val="none"/>
      </w:rPr>
    </w:lvl>
    <w:lvl w:ilvl="2">
      <w:start w:val="1"/>
      <w:numFmt w:val="decimal"/>
      <w:lvlText w:val="%1.%2.%3."/>
      <w:lvlJc w:val="left"/>
      <w:pPr>
        <w:ind w:left="1080" w:hanging="360"/>
      </w:pPr>
      <w:rPr>
        <w:rFonts w:ascii="Arial" w:hAnsi="Arial" w:cs="Arial"/>
        <w:b/>
        <w:bCs/>
        <w:i w:val="0"/>
        <w:iCs w:val="0"/>
        <w:strike w:val="0"/>
        <w:color w:val="000000"/>
        <w:position w:val="0"/>
        <w:sz w:val="28"/>
        <w:szCs w:val="28"/>
        <w:u w:val="none"/>
      </w:rPr>
    </w:lvl>
    <w:lvl w:ilvl="3">
      <w:start w:val="1"/>
      <w:numFmt w:val="decimal"/>
      <w:lvlText w:val="%1.%2.%3.%4."/>
      <w:lvlJc w:val="left"/>
      <w:pPr>
        <w:ind w:left="1440" w:hanging="360"/>
      </w:pPr>
      <w:rPr>
        <w:rFonts w:ascii="Arial" w:hAnsi="Arial" w:cs="Arial"/>
        <w:b/>
        <w:bCs/>
        <w:i w:val="0"/>
        <w:iCs w:val="0"/>
        <w:strike w:val="0"/>
        <w:color w:val="000000"/>
        <w:position w:val="0"/>
        <w:sz w:val="28"/>
        <w:szCs w:val="28"/>
        <w:u w:val="none"/>
      </w:rPr>
    </w:lvl>
    <w:lvl w:ilvl="4">
      <w:start w:val="1"/>
      <w:numFmt w:val="decimal"/>
      <w:lvlText w:val="%1.%2.%3.%4.%5."/>
      <w:lvlJc w:val="left"/>
      <w:pPr>
        <w:ind w:left="1800" w:hanging="360"/>
      </w:pPr>
      <w:rPr>
        <w:rFonts w:ascii="Arial" w:hAnsi="Arial" w:cs="Arial"/>
        <w:b/>
        <w:bCs/>
        <w:i w:val="0"/>
        <w:iCs w:val="0"/>
        <w:strike w:val="0"/>
        <w:color w:val="000000"/>
        <w:position w:val="0"/>
        <w:sz w:val="28"/>
        <w:szCs w:val="28"/>
        <w:u w:val="none"/>
      </w:rPr>
    </w:lvl>
    <w:lvl w:ilvl="5">
      <w:start w:val="1"/>
      <w:numFmt w:val="decimal"/>
      <w:lvlText w:val="%1.%2.%3.%4.%5.%6."/>
      <w:lvlJc w:val="left"/>
      <w:pPr>
        <w:ind w:left="2160" w:hanging="360"/>
      </w:pPr>
      <w:rPr>
        <w:rFonts w:ascii="Arial" w:hAnsi="Arial" w:cs="Arial"/>
        <w:b/>
        <w:bCs/>
        <w:i w:val="0"/>
        <w:iCs w:val="0"/>
        <w:strike w:val="0"/>
        <w:color w:val="000000"/>
        <w:position w:val="0"/>
        <w:sz w:val="28"/>
        <w:szCs w:val="28"/>
        <w:u w:val="none"/>
      </w:rPr>
    </w:lvl>
    <w:lvl w:ilvl="6">
      <w:start w:val="1"/>
      <w:numFmt w:val="decimal"/>
      <w:lvlText w:val="%1.%2.%3.%4.%5.%6.%7."/>
      <w:lvlJc w:val="left"/>
      <w:pPr>
        <w:ind w:left="2520" w:hanging="360"/>
      </w:pPr>
      <w:rPr>
        <w:rFonts w:ascii="Arial" w:hAnsi="Arial" w:cs="Arial"/>
        <w:b/>
        <w:bCs/>
        <w:i w:val="0"/>
        <w:iCs w:val="0"/>
        <w:strike w:val="0"/>
        <w:color w:val="000000"/>
        <w:position w:val="0"/>
        <w:sz w:val="28"/>
        <w:szCs w:val="28"/>
        <w:u w:val="none"/>
      </w:rPr>
    </w:lvl>
    <w:lvl w:ilvl="7">
      <w:start w:val="1"/>
      <w:numFmt w:val="decimal"/>
      <w:lvlText w:val="%1.%2.%3.%4.%5.%6.%7.%8."/>
      <w:lvlJc w:val="left"/>
      <w:pPr>
        <w:ind w:left="2880" w:hanging="360"/>
      </w:pPr>
      <w:rPr>
        <w:rFonts w:ascii="Arial" w:hAnsi="Arial" w:cs="Arial"/>
        <w:b/>
        <w:bCs/>
        <w:i w:val="0"/>
        <w:iCs w:val="0"/>
        <w:strike w:val="0"/>
        <w:color w:val="000000"/>
        <w:position w:val="0"/>
        <w:sz w:val="28"/>
        <w:szCs w:val="28"/>
        <w:u w:val="none"/>
      </w:rPr>
    </w:lvl>
    <w:lvl w:ilvl="8">
      <w:start w:val="1"/>
      <w:numFmt w:val="decimal"/>
      <w:lvlText w:val="%1.%2.%3.%4.%5.%6.%7.%8.%9."/>
      <w:lvlJc w:val="left"/>
      <w:pPr>
        <w:ind w:left="3240" w:hanging="360"/>
      </w:pPr>
      <w:rPr>
        <w:rFonts w:ascii="Arial" w:hAnsi="Arial" w:cs="Arial"/>
        <w:b/>
        <w:bCs/>
        <w:i w:val="0"/>
        <w:iCs w:val="0"/>
        <w:strike w:val="0"/>
        <w:color w:val="000000"/>
        <w:position w:val="0"/>
        <w:sz w:val="28"/>
        <w:szCs w:val="28"/>
        <w:u w:val="none"/>
      </w:rPr>
    </w:lvl>
  </w:abstractNum>
  <w:abstractNum w:abstractNumId="6" w15:restartNumberingAfterBreak="0">
    <w:nsid w:val="00000003"/>
    <w:multiLevelType w:val="multilevel"/>
    <w:tmpl w:val="00000003"/>
    <w:lvl w:ilvl="0">
      <w:start w:val="1"/>
      <w:numFmt w:val="decimal"/>
      <w:lvlText w:val="%1."/>
      <w:lvlJc w:val="left"/>
      <w:pPr>
        <w:ind w:firstLine="567"/>
      </w:pPr>
      <w:rPr>
        <w:rFonts w:ascii="Arial" w:hAnsi="Arial" w:cs="Arial"/>
        <w:b w:val="0"/>
        <w:bCs w:val="0"/>
        <w:i w:val="0"/>
        <w:iCs w:val="0"/>
        <w:strike w:val="0"/>
        <w:color w:val="auto"/>
        <w:position w:val="0"/>
        <w:sz w:val="28"/>
        <w:szCs w:val="28"/>
        <w:u w:val="none"/>
      </w:rPr>
    </w:lvl>
    <w:lvl w:ilvl="1">
      <w:start w:val="1"/>
      <w:numFmt w:val="decimal"/>
      <w:lvlText w:val="%2."/>
      <w:lvlJc w:val="left"/>
      <w:pPr>
        <w:ind w:firstLine="567"/>
      </w:pPr>
      <w:rPr>
        <w:rFonts w:ascii="Arial" w:hAnsi="Arial" w:cs="Arial"/>
        <w:b w:val="0"/>
        <w:bCs w:val="0"/>
        <w:i w:val="0"/>
        <w:iCs w:val="0"/>
        <w:strike w:val="0"/>
        <w:color w:val="auto"/>
        <w:position w:val="0"/>
        <w:sz w:val="28"/>
        <w:szCs w:val="28"/>
        <w:u w:val="none"/>
      </w:rPr>
    </w:lvl>
    <w:lvl w:ilvl="2">
      <w:start w:val="1"/>
      <w:numFmt w:val="decimal"/>
      <w:lvlText w:val="%3."/>
      <w:lvlJc w:val="left"/>
      <w:pPr>
        <w:ind w:firstLine="567"/>
      </w:pPr>
      <w:rPr>
        <w:rFonts w:ascii="Arial" w:hAnsi="Arial" w:cs="Arial"/>
        <w:b w:val="0"/>
        <w:bCs w:val="0"/>
        <w:i w:val="0"/>
        <w:iCs w:val="0"/>
        <w:strike w:val="0"/>
        <w:color w:val="auto"/>
        <w:position w:val="0"/>
        <w:sz w:val="28"/>
        <w:szCs w:val="28"/>
        <w:u w:val="none"/>
      </w:rPr>
    </w:lvl>
    <w:lvl w:ilvl="3">
      <w:start w:val="1"/>
      <w:numFmt w:val="decimal"/>
      <w:lvlText w:val="%4."/>
      <w:lvlJc w:val="left"/>
      <w:pPr>
        <w:ind w:firstLine="567"/>
      </w:pPr>
      <w:rPr>
        <w:rFonts w:ascii="Arial" w:hAnsi="Arial" w:cs="Arial"/>
        <w:b w:val="0"/>
        <w:bCs w:val="0"/>
        <w:i w:val="0"/>
        <w:iCs w:val="0"/>
        <w:strike w:val="0"/>
        <w:color w:val="auto"/>
        <w:position w:val="0"/>
        <w:sz w:val="28"/>
        <w:szCs w:val="28"/>
        <w:u w:val="none"/>
      </w:rPr>
    </w:lvl>
    <w:lvl w:ilvl="4">
      <w:start w:val="1"/>
      <w:numFmt w:val="decimal"/>
      <w:lvlText w:val="%5."/>
      <w:lvlJc w:val="left"/>
      <w:pPr>
        <w:ind w:firstLine="567"/>
      </w:pPr>
      <w:rPr>
        <w:rFonts w:ascii="Arial" w:hAnsi="Arial" w:cs="Arial"/>
        <w:b w:val="0"/>
        <w:bCs w:val="0"/>
        <w:i w:val="0"/>
        <w:iCs w:val="0"/>
        <w:strike w:val="0"/>
        <w:color w:val="auto"/>
        <w:position w:val="0"/>
        <w:sz w:val="28"/>
        <w:szCs w:val="28"/>
        <w:u w:val="none"/>
      </w:rPr>
    </w:lvl>
    <w:lvl w:ilvl="5">
      <w:start w:val="1"/>
      <w:numFmt w:val="decimal"/>
      <w:lvlText w:val="%6."/>
      <w:lvlJc w:val="left"/>
      <w:pPr>
        <w:ind w:firstLine="567"/>
      </w:pPr>
      <w:rPr>
        <w:rFonts w:ascii="Arial" w:hAnsi="Arial" w:cs="Arial"/>
        <w:b w:val="0"/>
        <w:bCs w:val="0"/>
        <w:i w:val="0"/>
        <w:iCs w:val="0"/>
        <w:strike w:val="0"/>
        <w:color w:val="auto"/>
        <w:position w:val="0"/>
        <w:sz w:val="28"/>
        <w:szCs w:val="28"/>
        <w:u w:val="none"/>
      </w:rPr>
    </w:lvl>
    <w:lvl w:ilvl="6">
      <w:start w:val="1"/>
      <w:numFmt w:val="decimal"/>
      <w:lvlText w:val="%7."/>
      <w:lvlJc w:val="left"/>
      <w:pPr>
        <w:ind w:firstLine="567"/>
      </w:pPr>
      <w:rPr>
        <w:rFonts w:ascii="Arial" w:hAnsi="Arial" w:cs="Arial"/>
        <w:b w:val="0"/>
        <w:bCs w:val="0"/>
        <w:i w:val="0"/>
        <w:iCs w:val="0"/>
        <w:strike w:val="0"/>
        <w:color w:val="auto"/>
        <w:position w:val="0"/>
        <w:sz w:val="28"/>
        <w:szCs w:val="28"/>
        <w:u w:val="none"/>
      </w:rPr>
    </w:lvl>
    <w:lvl w:ilvl="7">
      <w:start w:val="1"/>
      <w:numFmt w:val="decimal"/>
      <w:lvlText w:val="%8."/>
      <w:lvlJc w:val="left"/>
      <w:pPr>
        <w:ind w:firstLine="567"/>
      </w:pPr>
      <w:rPr>
        <w:rFonts w:ascii="Arial" w:hAnsi="Arial" w:cs="Arial"/>
        <w:b w:val="0"/>
        <w:bCs w:val="0"/>
        <w:i w:val="0"/>
        <w:iCs w:val="0"/>
        <w:strike w:val="0"/>
        <w:color w:val="auto"/>
        <w:position w:val="0"/>
        <w:sz w:val="28"/>
        <w:szCs w:val="28"/>
        <w:u w:val="none"/>
      </w:rPr>
    </w:lvl>
    <w:lvl w:ilvl="8">
      <w:start w:val="1"/>
      <w:numFmt w:val="decimal"/>
      <w:lvlText w:val="%9."/>
      <w:lvlJc w:val="left"/>
      <w:pPr>
        <w:ind w:firstLine="567"/>
      </w:pPr>
      <w:rPr>
        <w:rFonts w:ascii="Arial" w:hAnsi="Arial" w:cs="Arial"/>
        <w:b w:val="0"/>
        <w:bCs w:val="0"/>
        <w:i w:val="0"/>
        <w:iCs w:val="0"/>
        <w:strike w:val="0"/>
        <w:color w:val="auto"/>
        <w:position w:val="0"/>
        <w:sz w:val="28"/>
        <w:szCs w:val="28"/>
        <w:u w:val="none"/>
      </w:rPr>
    </w:lvl>
  </w:abstractNum>
  <w:abstractNum w:abstractNumId="7" w15:restartNumberingAfterBreak="0">
    <w:nsid w:val="668D7EF7"/>
    <w:multiLevelType w:val="hybridMultilevel"/>
    <w:tmpl w:val="9422738A"/>
    <w:lvl w:ilvl="0" w:tplc="18829FDC">
      <w:start w:val="1"/>
      <w:numFmt w:val="bullet"/>
      <w:pStyle w:val="a0"/>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82E740E"/>
    <w:multiLevelType w:val="hybridMultilevel"/>
    <w:tmpl w:val="2F3A1C64"/>
    <w:lvl w:ilvl="0" w:tplc="041CF202">
      <w:start w:val="1"/>
      <w:numFmt w:val="bullet"/>
      <w:pStyle w:val="20"/>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3D4CEE"/>
    <w:multiLevelType w:val="multilevel"/>
    <w:tmpl w:val="0B88D284"/>
    <w:lvl w:ilvl="0">
      <w:start w:val="1"/>
      <w:numFmt w:val="decimal"/>
      <w:lvlText w:val="%1."/>
      <w:lvlJc w:val="left"/>
      <w:pPr>
        <w:tabs>
          <w:tab w:val="num" w:pos="567"/>
        </w:tabs>
        <w:ind w:left="567" w:hanging="567"/>
      </w:pPr>
      <w:rPr>
        <w:rFonts w:hint="default"/>
        <w:b w:val="0"/>
        <w:bCs w:val="0"/>
      </w:rPr>
    </w:lvl>
    <w:lvl w:ilvl="1">
      <w:start w:val="1"/>
      <w:numFmt w:val="decimal"/>
      <w:pStyle w:val="NeAdnumber-level2"/>
      <w:lvlText w:val="%1.%2."/>
      <w:lvlJc w:val="left"/>
      <w:pPr>
        <w:tabs>
          <w:tab w:val="num" w:pos="1134"/>
        </w:tabs>
        <w:ind w:left="1134" w:hanging="567"/>
      </w:pPr>
      <w:rPr>
        <w:rFonts w:hint="default"/>
        <w:b w:val="0"/>
        <w:bCs w:val="0"/>
        <w:i w:val="0"/>
        <w:iCs w:val="0"/>
      </w:rPr>
    </w:lvl>
    <w:lvl w:ilvl="2">
      <w:start w:val="1"/>
      <w:numFmt w:val="decimal"/>
      <w:pStyle w:val="NeAdnumber-level3"/>
      <w:lvlText w:val="%1.%2.%3."/>
      <w:lvlJc w:val="left"/>
      <w:pPr>
        <w:tabs>
          <w:tab w:val="num" w:pos="1701"/>
        </w:tabs>
        <w:ind w:left="1701" w:hanging="567"/>
      </w:pPr>
      <w:rPr>
        <w:rFonts w:hint="default"/>
        <w:b w:val="0"/>
        <w:bCs/>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8"/>
  </w:num>
  <w:num w:numId="7">
    <w:abstractNumId w:val="4"/>
    <w:lvlOverride w:ilvl="0">
      <w:startOverride w:val="1"/>
    </w:lvlOverride>
  </w:num>
  <w:num w:numId="8">
    <w:abstractNumId w:val="9"/>
  </w:num>
  <w:num w:numId="9">
    <w:abstractNumId w:val="5"/>
  </w:num>
  <w:num w:numId="10">
    <w:abstractNumId w:val="6"/>
  </w:num>
  <w:num w:numId="11">
    <w:abstractNumId w:val="6"/>
    <w:lvlOverride w:ilvl="0">
      <w:lvl w:ilvl="0">
        <w:start w:val="1"/>
        <w:numFmt w:val="decimal"/>
        <w:lvlText w:val="%1."/>
        <w:lvlJc w:val="left"/>
        <w:pPr>
          <w:ind w:firstLine="567"/>
        </w:pPr>
        <w:rPr>
          <w:rFonts w:ascii="Arial" w:hAnsi="Arial" w:cs="Arial"/>
          <w:b/>
          <w:bCs/>
          <w:i/>
          <w:iCs/>
          <w:strike w:val="0"/>
          <w:color w:val="auto"/>
          <w:position w:val="0"/>
          <w:sz w:val="28"/>
          <w:szCs w:val="28"/>
          <w:u w:val="none"/>
        </w:rPr>
      </w:lvl>
    </w:lvlOverride>
    <w:lvlOverride w:ilvl="1">
      <w:lvl w:ilvl="1">
        <w:start w:val="1"/>
        <w:numFmt w:val="decimal"/>
        <w:lvlText w:val="%2."/>
        <w:lvlJc w:val="left"/>
        <w:pPr>
          <w:ind w:firstLine="567"/>
        </w:pPr>
        <w:rPr>
          <w:rFonts w:ascii="Arial" w:hAnsi="Arial" w:cs="Arial"/>
          <w:b w:val="0"/>
          <w:bCs w:val="0"/>
          <w:i w:val="0"/>
          <w:iCs w:val="0"/>
          <w:strike w:val="0"/>
          <w:color w:val="auto"/>
          <w:position w:val="0"/>
          <w:sz w:val="28"/>
          <w:szCs w:val="28"/>
          <w:u w:val="none"/>
        </w:rPr>
      </w:lvl>
    </w:lvlOverride>
    <w:lvlOverride w:ilvl="2">
      <w:lvl w:ilvl="2">
        <w:start w:val="1"/>
        <w:numFmt w:val="decimal"/>
        <w:lvlText w:val="%3."/>
        <w:lvlJc w:val="left"/>
        <w:pPr>
          <w:ind w:firstLine="567"/>
        </w:pPr>
        <w:rPr>
          <w:rFonts w:ascii="Arial" w:hAnsi="Arial" w:cs="Arial"/>
          <w:b w:val="0"/>
          <w:bCs w:val="0"/>
          <w:i w:val="0"/>
          <w:iCs w:val="0"/>
          <w:strike w:val="0"/>
          <w:color w:val="auto"/>
          <w:position w:val="0"/>
          <w:sz w:val="28"/>
          <w:szCs w:val="28"/>
          <w:u w:val="none"/>
        </w:rPr>
      </w:lvl>
    </w:lvlOverride>
    <w:lvlOverride w:ilvl="3">
      <w:lvl w:ilvl="3">
        <w:start w:val="1"/>
        <w:numFmt w:val="decimal"/>
        <w:lvlText w:val="%4."/>
        <w:lvlJc w:val="left"/>
        <w:pPr>
          <w:ind w:firstLine="567"/>
        </w:pPr>
        <w:rPr>
          <w:rFonts w:ascii="Arial" w:hAnsi="Arial" w:cs="Arial"/>
          <w:b w:val="0"/>
          <w:bCs w:val="0"/>
          <w:i w:val="0"/>
          <w:iCs w:val="0"/>
          <w:strike w:val="0"/>
          <w:color w:val="auto"/>
          <w:position w:val="0"/>
          <w:sz w:val="28"/>
          <w:szCs w:val="28"/>
          <w:u w:val="none"/>
        </w:rPr>
      </w:lvl>
    </w:lvlOverride>
    <w:lvlOverride w:ilvl="4">
      <w:lvl w:ilvl="4">
        <w:start w:val="1"/>
        <w:numFmt w:val="decimal"/>
        <w:lvlText w:val="%5."/>
        <w:lvlJc w:val="left"/>
        <w:pPr>
          <w:ind w:firstLine="567"/>
        </w:pPr>
        <w:rPr>
          <w:rFonts w:ascii="Arial" w:hAnsi="Arial" w:cs="Arial"/>
          <w:b w:val="0"/>
          <w:bCs w:val="0"/>
          <w:i w:val="0"/>
          <w:iCs w:val="0"/>
          <w:strike w:val="0"/>
          <w:color w:val="auto"/>
          <w:position w:val="0"/>
          <w:sz w:val="28"/>
          <w:szCs w:val="28"/>
          <w:u w:val="none"/>
        </w:rPr>
      </w:lvl>
    </w:lvlOverride>
    <w:lvlOverride w:ilvl="5">
      <w:lvl w:ilvl="5">
        <w:start w:val="1"/>
        <w:numFmt w:val="decimal"/>
        <w:lvlText w:val="%6."/>
        <w:lvlJc w:val="left"/>
        <w:pPr>
          <w:ind w:firstLine="567"/>
        </w:pPr>
        <w:rPr>
          <w:rFonts w:ascii="Arial" w:hAnsi="Arial" w:cs="Arial"/>
          <w:b w:val="0"/>
          <w:bCs w:val="0"/>
          <w:i w:val="0"/>
          <w:iCs w:val="0"/>
          <w:strike w:val="0"/>
          <w:color w:val="auto"/>
          <w:position w:val="0"/>
          <w:sz w:val="28"/>
          <w:szCs w:val="28"/>
          <w:u w:val="none"/>
        </w:rPr>
      </w:lvl>
    </w:lvlOverride>
    <w:lvlOverride w:ilvl="6">
      <w:lvl w:ilvl="6">
        <w:start w:val="1"/>
        <w:numFmt w:val="decimal"/>
        <w:lvlText w:val="%7."/>
        <w:lvlJc w:val="left"/>
        <w:pPr>
          <w:ind w:firstLine="567"/>
        </w:pPr>
        <w:rPr>
          <w:rFonts w:ascii="Arial" w:hAnsi="Arial" w:cs="Arial"/>
          <w:b w:val="0"/>
          <w:bCs w:val="0"/>
          <w:i w:val="0"/>
          <w:iCs w:val="0"/>
          <w:strike w:val="0"/>
          <w:color w:val="auto"/>
          <w:position w:val="0"/>
          <w:sz w:val="28"/>
          <w:szCs w:val="28"/>
          <w:u w:val="none"/>
        </w:rPr>
      </w:lvl>
    </w:lvlOverride>
    <w:lvlOverride w:ilvl="7">
      <w:lvl w:ilvl="7">
        <w:start w:val="1"/>
        <w:numFmt w:val="decimal"/>
        <w:lvlText w:val="%8."/>
        <w:lvlJc w:val="left"/>
        <w:pPr>
          <w:ind w:firstLine="567"/>
        </w:pPr>
        <w:rPr>
          <w:rFonts w:ascii="Arial" w:hAnsi="Arial" w:cs="Arial"/>
          <w:b w:val="0"/>
          <w:bCs w:val="0"/>
          <w:i w:val="0"/>
          <w:iCs w:val="0"/>
          <w:strike w:val="0"/>
          <w:color w:val="auto"/>
          <w:position w:val="0"/>
          <w:sz w:val="28"/>
          <w:szCs w:val="28"/>
          <w:u w:val="none"/>
        </w:rPr>
      </w:lvl>
    </w:lvlOverride>
    <w:lvlOverride w:ilvl="8">
      <w:lvl w:ilvl="8">
        <w:start w:val="1"/>
        <w:numFmt w:val="decimal"/>
        <w:lvlText w:val="%9."/>
        <w:lvlJc w:val="left"/>
        <w:pPr>
          <w:ind w:firstLine="567"/>
        </w:pPr>
        <w:rPr>
          <w:rFonts w:ascii="Arial" w:hAnsi="Arial" w:cs="Arial"/>
          <w:b w:val="0"/>
          <w:bCs w:val="0"/>
          <w:i w:val="0"/>
          <w:iCs w:val="0"/>
          <w:strike w:val="0"/>
          <w:color w:val="auto"/>
          <w:position w:val="0"/>
          <w:sz w:val="28"/>
          <w:szCs w:val="28"/>
          <w:u w:val="none"/>
        </w:rPr>
      </w:lvl>
    </w:lvlOverride>
  </w:num>
  <w:num w:numId="12">
    <w:abstractNumId w:val="6"/>
    <w:lvlOverride w:ilvl="0">
      <w:lvl w:ilvl="0">
        <w:start w:val="1"/>
        <w:numFmt w:val="decimal"/>
        <w:lvlText w:val="%1."/>
        <w:lvlJc w:val="left"/>
        <w:pPr>
          <w:ind w:firstLine="567"/>
        </w:pPr>
        <w:rPr>
          <w:rFonts w:ascii="Arial" w:hAnsi="Arial" w:cs="Arial"/>
          <w:b w:val="0"/>
          <w:bCs w:val="0"/>
          <w:i w:val="0"/>
          <w:iCs w:val="0"/>
          <w:strike w:val="0"/>
          <w:color w:val="auto"/>
          <w:position w:val="0"/>
          <w:sz w:val="28"/>
          <w:szCs w:val="28"/>
          <w:u w:val="none"/>
        </w:rPr>
      </w:lvl>
    </w:lvlOverride>
    <w:lvlOverride w:ilvl="1">
      <w:lvl w:ilvl="1">
        <w:start w:val="1"/>
        <w:numFmt w:val="decimal"/>
        <w:lvlText w:val="%2."/>
        <w:lvlJc w:val="left"/>
        <w:pPr>
          <w:ind w:firstLine="567"/>
        </w:pPr>
        <w:rPr>
          <w:rFonts w:ascii="Arial" w:hAnsi="Arial" w:cs="Arial"/>
          <w:b w:val="0"/>
          <w:bCs w:val="0"/>
          <w:i w:val="0"/>
          <w:iCs w:val="0"/>
          <w:strike w:val="0"/>
          <w:color w:val="auto"/>
          <w:position w:val="0"/>
          <w:sz w:val="28"/>
          <w:szCs w:val="28"/>
          <w:u w:val="none"/>
        </w:rPr>
      </w:lvl>
    </w:lvlOverride>
    <w:lvlOverride w:ilvl="2">
      <w:lvl w:ilvl="2">
        <w:start w:val="1"/>
        <w:numFmt w:val="decimal"/>
        <w:lvlText w:val="%3."/>
        <w:lvlJc w:val="left"/>
        <w:pPr>
          <w:ind w:firstLine="567"/>
        </w:pPr>
        <w:rPr>
          <w:rFonts w:ascii="Arial" w:hAnsi="Arial" w:cs="Arial"/>
          <w:b w:val="0"/>
          <w:bCs w:val="0"/>
          <w:i w:val="0"/>
          <w:iCs w:val="0"/>
          <w:strike w:val="0"/>
          <w:color w:val="auto"/>
          <w:position w:val="0"/>
          <w:sz w:val="28"/>
          <w:szCs w:val="28"/>
          <w:u w:val="none"/>
        </w:rPr>
      </w:lvl>
    </w:lvlOverride>
    <w:lvlOverride w:ilvl="3">
      <w:lvl w:ilvl="3">
        <w:start w:val="1"/>
        <w:numFmt w:val="decimal"/>
        <w:lvlText w:val="%4."/>
        <w:lvlJc w:val="left"/>
        <w:pPr>
          <w:ind w:firstLine="567"/>
        </w:pPr>
        <w:rPr>
          <w:rFonts w:ascii="Arial" w:hAnsi="Arial" w:cs="Arial"/>
          <w:b w:val="0"/>
          <w:bCs w:val="0"/>
          <w:i w:val="0"/>
          <w:iCs w:val="0"/>
          <w:strike w:val="0"/>
          <w:color w:val="auto"/>
          <w:position w:val="0"/>
          <w:sz w:val="28"/>
          <w:szCs w:val="28"/>
          <w:u w:val="none"/>
        </w:rPr>
      </w:lvl>
    </w:lvlOverride>
    <w:lvlOverride w:ilvl="4">
      <w:lvl w:ilvl="4">
        <w:start w:val="1"/>
        <w:numFmt w:val="decimal"/>
        <w:lvlText w:val="%5."/>
        <w:lvlJc w:val="left"/>
        <w:pPr>
          <w:ind w:firstLine="567"/>
        </w:pPr>
        <w:rPr>
          <w:rFonts w:ascii="Arial" w:hAnsi="Arial" w:cs="Arial"/>
          <w:b w:val="0"/>
          <w:bCs w:val="0"/>
          <w:i w:val="0"/>
          <w:iCs w:val="0"/>
          <w:strike w:val="0"/>
          <w:color w:val="auto"/>
          <w:position w:val="0"/>
          <w:sz w:val="28"/>
          <w:szCs w:val="28"/>
          <w:u w:val="none"/>
        </w:rPr>
      </w:lvl>
    </w:lvlOverride>
    <w:lvlOverride w:ilvl="5">
      <w:lvl w:ilvl="5">
        <w:start w:val="1"/>
        <w:numFmt w:val="decimal"/>
        <w:lvlText w:val="%6."/>
        <w:lvlJc w:val="left"/>
        <w:pPr>
          <w:ind w:firstLine="567"/>
        </w:pPr>
        <w:rPr>
          <w:rFonts w:ascii="Arial" w:hAnsi="Arial" w:cs="Arial"/>
          <w:b w:val="0"/>
          <w:bCs w:val="0"/>
          <w:i w:val="0"/>
          <w:iCs w:val="0"/>
          <w:strike w:val="0"/>
          <w:color w:val="auto"/>
          <w:position w:val="0"/>
          <w:sz w:val="28"/>
          <w:szCs w:val="28"/>
          <w:u w:val="none"/>
        </w:rPr>
      </w:lvl>
    </w:lvlOverride>
    <w:lvlOverride w:ilvl="6">
      <w:lvl w:ilvl="6">
        <w:start w:val="1"/>
        <w:numFmt w:val="decimal"/>
        <w:lvlText w:val="%7."/>
        <w:lvlJc w:val="left"/>
        <w:pPr>
          <w:ind w:firstLine="567"/>
        </w:pPr>
        <w:rPr>
          <w:rFonts w:ascii="Arial" w:hAnsi="Arial" w:cs="Arial"/>
          <w:b w:val="0"/>
          <w:bCs w:val="0"/>
          <w:i w:val="0"/>
          <w:iCs w:val="0"/>
          <w:strike w:val="0"/>
          <w:color w:val="auto"/>
          <w:position w:val="0"/>
          <w:sz w:val="28"/>
          <w:szCs w:val="28"/>
          <w:u w:val="none"/>
        </w:rPr>
      </w:lvl>
    </w:lvlOverride>
    <w:lvlOverride w:ilvl="7">
      <w:lvl w:ilvl="7">
        <w:start w:val="1"/>
        <w:numFmt w:val="decimal"/>
        <w:lvlText w:val="%8."/>
        <w:lvlJc w:val="left"/>
        <w:pPr>
          <w:ind w:firstLine="567"/>
        </w:pPr>
        <w:rPr>
          <w:rFonts w:ascii="Arial" w:hAnsi="Arial" w:cs="Arial"/>
          <w:b w:val="0"/>
          <w:bCs w:val="0"/>
          <w:i w:val="0"/>
          <w:iCs w:val="0"/>
          <w:strike w:val="0"/>
          <w:color w:val="auto"/>
          <w:position w:val="0"/>
          <w:sz w:val="28"/>
          <w:szCs w:val="28"/>
          <w:u w:val="none"/>
        </w:rPr>
      </w:lvl>
    </w:lvlOverride>
    <w:lvlOverride w:ilvl="8">
      <w:lvl w:ilvl="8">
        <w:start w:val="1"/>
        <w:numFmt w:val="decimal"/>
        <w:lvlText w:val="%9."/>
        <w:lvlJc w:val="left"/>
        <w:pPr>
          <w:ind w:firstLine="567"/>
        </w:pPr>
        <w:rPr>
          <w:rFonts w:ascii="Arial" w:hAnsi="Arial" w:cs="Arial"/>
          <w:b w:val="0"/>
          <w:bCs w:val="0"/>
          <w:i w:val="0"/>
          <w:iCs w:val="0"/>
          <w:strike w:val="0"/>
          <w:color w:val="auto"/>
          <w:position w:val="0"/>
          <w:sz w:val="28"/>
          <w:szCs w:val="28"/>
          <w:u w:val="none"/>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MjMyMzYyMDAzMjdR0lEKTi0uzszPAykwqgUAIU4sCiwAAAA="/>
  </w:docVars>
  <w:rsids>
    <w:rsidRoot w:val="00E41454"/>
    <w:rsid w:val="000019F6"/>
    <w:rsid w:val="00002D63"/>
    <w:rsid w:val="00002EEB"/>
    <w:rsid w:val="00006B39"/>
    <w:rsid w:val="00015232"/>
    <w:rsid w:val="000153E3"/>
    <w:rsid w:val="000155C5"/>
    <w:rsid w:val="00015DF4"/>
    <w:rsid w:val="00017ED1"/>
    <w:rsid w:val="00021A10"/>
    <w:rsid w:val="00024019"/>
    <w:rsid w:val="000247E8"/>
    <w:rsid w:val="00025CC7"/>
    <w:rsid w:val="00025F0D"/>
    <w:rsid w:val="00032087"/>
    <w:rsid w:val="00033A9C"/>
    <w:rsid w:val="0003406F"/>
    <w:rsid w:val="00037033"/>
    <w:rsid w:val="00040D99"/>
    <w:rsid w:val="00041338"/>
    <w:rsid w:val="00041D59"/>
    <w:rsid w:val="00050A35"/>
    <w:rsid w:val="00050EBC"/>
    <w:rsid w:val="000517A0"/>
    <w:rsid w:val="00055062"/>
    <w:rsid w:val="000555C6"/>
    <w:rsid w:val="00056387"/>
    <w:rsid w:val="00064A64"/>
    <w:rsid w:val="0006586F"/>
    <w:rsid w:val="00067979"/>
    <w:rsid w:val="00076024"/>
    <w:rsid w:val="000771E7"/>
    <w:rsid w:val="0007799F"/>
    <w:rsid w:val="000813F6"/>
    <w:rsid w:val="0008454B"/>
    <w:rsid w:val="000851B9"/>
    <w:rsid w:val="000869C5"/>
    <w:rsid w:val="00086D66"/>
    <w:rsid w:val="000913B6"/>
    <w:rsid w:val="00091976"/>
    <w:rsid w:val="00092F87"/>
    <w:rsid w:val="00093EFB"/>
    <w:rsid w:val="00095490"/>
    <w:rsid w:val="00095A5B"/>
    <w:rsid w:val="000A0C64"/>
    <w:rsid w:val="000A692F"/>
    <w:rsid w:val="000B154B"/>
    <w:rsid w:val="000B20F5"/>
    <w:rsid w:val="000B3004"/>
    <w:rsid w:val="000B3117"/>
    <w:rsid w:val="000B3EDC"/>
    <w:rsid w:val="000B5F09"/>
    <w:rsid w:val="000B6260"/>
    <w:rsid w:val="000C0E61"/>
    <w:rsid w:val="000C2C99"/>
    <w:rsid w:val="000C31BF"/>
    <w:rsid w:val="000C3446"/>
    <w:rsid w:val="000C4147"/>
    <w:rsid w:val="000C5A8B"/>
    <w:rsid w:val="000C5D8C"/>
    <w:rsid w:val="000C71B0"/>
    <w:rsid w:val="000D70F1"/>
    <w:rsid w:val="000E17B7"/>
    <w:rsid w:val="000E4FBC"/>
    <w:rsid w:val="000E7D67"/>
    <w:rsid w:val="000F376C"/>
    <w:rsid w:val="000F6890"/>
    <w:rsid w:val="000F752C"/>
    <w:rsid w:val="00101E70"/>
    <w:rsid w:val="00102DF5"/>
    <w:rsid w:val="00104C20"/>
    <w:rsid w:val="00105BDB"/>
    <w:rsid w:val="0010623B"/>
    <w:rsid w:val="00107534"/>
    <w:rsid w:val="00110CBA"/>
    <w:rsid w:val="00114587"/>
    <w:rsid w:val="001158CA"/>
    <w:rsid w:val="00115D98"/>
    <w:rsid w:val="001228B1"/>
    <w:rsid w:val="0013380D"/>
    <w:rsid w:val="001339D7"/>
    <w:rsid w:val="00136BDC"/>
    <w:rsid w:val="00142534"/>
    <w:rsid w:val="0014542D"/>
    <w:rsid w:val="00150F47"/>
    <w:rsid w:val="0015277F"/>
    <w:rsid w:val="00154DF3"/>
    <w:rsid w:val="00161F1E"/>
    <w:rsid w:val="00162283"/>
    <w:rsid w:val="00162F88"/>
    <w:rsid w:val="001712E8"/>
    <w:rsid w:val="001730BA"/>
    <w:rsid w:val="001741DF"/>
    <w:rsid w:val="00176754"/>
    <w:rsid w:val="001838D5"/>
    <w:rsid w:val="0018452C"/>
    <w:rsid w:val="00187C13"/>
    <w:rsid w:val="001902A6"/>
    <w:rsid w:val="00190374"/>
    <w:rsid w:val="00193F79"/>
    <w:rsid w:val="00195D0E"/>
    <w:rsid w:val="0019735D"/>
    <w:rsid w:val="001A312A"/>
    <w:rsid w:val="001A48E0"/>
    <w:rsid w:val="001A5DCF"/>
    <w:rsid w:val="001A638B"/>
    <w:rsid w:val="001A6973"/>
    <w:rsid w:val="001A6A4E"/>
    <w:rsid w:val="001A6CC7"/>
    <w:rsid w:val="001B0E0C"/>
    <w:rsid w:val="001B6D65"/>
    <w:rsid w:val="001C0E9F"/>
    <w:rsid w:val="001C3BEC"/>
    <w:rsid w:val="001C4B51"/>
    <w:rsid w:val="001C6E94"/>
    <w:rsid w:val="001C7068"/>
    <w:rsid w:val="001D1B35"/>
    <w:rsid w:val="001D6006"/>
    <w:rsid w:val="001D7851"/>
    <w:rsid w:val="001D7C8D"/>
    <w:rsid w:val="001E1BCB"/>
    <w:rsid w:val="001E1C59"/>
    <w:rsid w:val="001E2122"/>
    <w:rsid w:val="001E42C6"/>
    <w:rsid w:val="001E44EE"/>
    <w:rsid w:val="001E44FA"/>
    <w:rsid w:val="001E5785"/>
    <w:rsid w:val="001E7C38"/>
    <w:rsid w:val="001F51CC"/>
    <w:rsid w:val="001F60CD"/>
    <w:rsid w:val="00201AA2"/>
    <w:rsid w:val="00205602"/>
    <w:rsid w:val="002056F1"/>
    <w:rsid w:val="0020683A"/>
    <w:rsid w:val="00211B47"/>
    <w:rsid w:val="00212DA5"/>
    <w:rsid w:val="00212DB4"/>
    <w:rsid w:val="00215279"/>
    <w:rsid w:val="002153C9"/>
    <w:rsid w:val="00215A59"/>
    <w:rsid w:val="00220730"/>
    <w:rsid w:val="00221374"/>
    <w:rsid w:val="00222EA7"/>
    <w:rsid w:val="0022304D"/>
    <w:rsid w:val="00223631"/>
    <w:rsid w:val="002238AD"/>
    <w:rsid w:val="0022435A"/>
    <w:rsid w:val="0022531C"/>
    <w:rsid w:val="00225A5E"/>
    <w:rsid w:val="00230007"/>
    <w:rsid w:val="00231F9F"/>
    <w:rsid w:val="00233C13"/>
    <w:rsid w:val="00234436"/>
    <w:rsid w:val="00235467"/>
    <w:rsid w:val="00235A38"/>
    <w:rsid w:val="00235C26"/>
    <w:rsid w:val="002364E8"/>
    <w:rsid w:val="002418A4"/>
    <w:rsid w:val="00242DE6"/>
    <w:rsid w:val="00242F32"/>
    <w:rsid w:val="00243959"/>
    <w:rsid w:val="00243C8F"/>
    <w:rsid w:val="00244D87"/>
    <w:rsid w:val="00245A75"/>
    <w:rsid w:val="0024647D"/>
    <w:rsid w:val="00247435"/>
    <w:rsid w:val="00250425"/>
    <w:rsid w:val="00253CF7"/>
    <w:rsid w:val="0025497B"/>
    <w:rsid w:val="0025545C"/>
    <w:rsid w:val="002566DC"/>
    <w:rsid w:val="00260DC1"/>
    <w:rsid w:val="0026166E"/>
    <w:rsid w:val="00264B63"/>
    <w:rsid w:val="00265C2E"/>
    <w:rsid w:val="00266B1D"/>
    <w:rsid w:val="002672E4"/>
    <w:rsid w:val="00270AC8"/>
    <w:rsid w:val="00272402"/>
    <w:rsid w:val="002729FD"/>
    <w:rsid w:val="0027330E"/>
    <w:rsid w:val="0027766B"/>
    <w:rsid w:val="00280BD3"/>
    <w:rsid w:val="00280C50"/>
    <w:rsid w:val="00281169"/>
    <w:rsid w:val="002824A1"/>
    <w:rsid w:val="00283F10"/>
    <w:rsid w:val="00287C3F"/>
    <w:rsid w:val="002914FF"/>
    <w:rsid w:val="002932D4"/>
    <w:rsid w:val="002946D3"/>
    <w:rsid w:val="00296F66"/>
    <w:rsid w:val="00297B10"/>
    <w:rsid w:val="002A358A"/>
    <w:rsid w:val="002A4599"/>
    <w:rsid w:val="002A504B"/>
    <w:rsid w:val="002B0D71"/>
    <w:rsid w:val="002B2E1C"/>
    <w:rsid w:val="002B45DD"/>
    <w:rsid w:val="002B47E3"/>
    <w:rsid w:val="002B520C"/>
    <w:rsid w:val="002B6B3E"/>
    <w:rsid w:val="002C058D"/>
    <w:rsid w:val="002C0A7E"/>
    <w:rsid w:val="002C211A"/>
    <w:rsid w:val="002C3ADB"/>
    <w:rsid w:val="002C4CF6"/>
    <w:rsid w:val="002C7A5C"/>
    <w:rsid w:val="002D0C85"/>
    <w:rsid w:val="002D1852"/>
    <w:rsid w:val="002D33A7"/>
    <w:rsid w:val="002D4591"/>
    <w:rsid w:val="002D4A31"/>
    <w:rsid w:val="002D56D4"/>
    <w:rsid w:val="002D5FF8"/>
    <w:rsid w:val="002D62BA"/>
    <w:rsid w:val="002E1799"/>
    <w:rsid w:val="002E28B8"/>
    <w:rsid w:val="002E2DFB"/>
    <w:rsid w:val="002E45D5"/>
    <w:rsid w:val="002E5835"/>
    <w:rsid w:val="002F4315"/>
    <w:rsid w:val="002F6BEB"/>
    <w:rsid w:val="002F75DC"/>
    <w:rsid w:val="0030170F"/>
    <w:rsid w:val="00306A26"/>
    <w:rsid w:val="003073F7"/>
    <w:rsid w:val="0030754D"/>
    <w:rsid w:val="00311FDB"/>
    <w:rsid w:val="0031436E"/>
    <w:rsid w:val="00314748"/>
    <w:rsid w:val="00314B33"/>
    <w:rsid w:val="003202A1"/>
    <w:rsid w:val="00320E0F"/>
    <w:rsid w:val="003244DA"/>
    <w:rsid w:val="00326B40"/>
    <w:rsid w:val="00327C04"/>
    <w:rsid w:val="003308BC"/>
    <w:rsid w:val="00330AA4"/>
    <w:rsid w:val="003311D1"/>
    <w:rsid w:val="00331F4E"/>
    <w:rsid w:val="00333B9B"/>
    <w:rsid w:val="00335D67"/>
    <w:rsid w:val="003409D9"/>
    <w:rsid w:val="00341B92"/>
    <w:rsid w:val="0034250C"/>
    <w:rsid w:val="003432BE"/>
    <w:rsid w:val="003454ED"/>
    <w:rsid w:val="0035044D"/>
    <w:rsid w:val="0035113A"/>
    <w:rsid w:val="00351D9A"/>
    <w:rsid w:val="00360836"/>
    <w:rsid w:val="00363AFD"/>
    <w:rsid w:val="0036668B"/>
    <w:rsid w:val="003717ED"/>
    <w:rsid w:val="0037436D"/>
    <w:rsid w:val="00384596"/>
    <w:rsid w:val="00384CF0"/>
    <w:rsid w:val="0038697B"/>
    <w:rsid w:val="0039131C"/>
    <w:rsid w:val="0039146A"/>
    <w:rsid w:val="003926F4"/>
    <w:rsid w:val="00393A8A"/>
    <w:rsid w:val="00394581"/>
    <w:rsid w:val="00396618"/>
    <w:rsid w:val="003A2AF5"/>
    <w:rsid w:val="003A5A94"/>
    <w:rsid w:val="003A673A"/>
    <w:rsid w:val="003A768E"/>
    <w:rsid w:val="003B1025"/>
    <w:rsid w:val="003B13C3"/>
    <w:rsid w:val="003B179E"/>
    <w:rsid w:val="003B1F32"/>
    <w:rsid w:val="003B34D7"/>
    <w:rsid w:val="003B4EF8"/>
    <w:rsid w:val="003B5530"/>
    <w:rsid w:val="003B7BC9"/>
    <w:rsid w:val="003C2A22"/>
    <w:rsid w:val="003C33FF"/>
    <w:rsid w:val="003C3BC5"/>
    <w:rsid w:val="003C4A98"/>
    <w:rsid w:val="003C512A"/>
    <w:rsid w:val="003C51FE"/>
    <w:rsid w:val="003C6AD5"/>
    <w:rsid w:val="003E01B4"/>
    <w:rsid w:val="003E134D"/>
    <w:rsid w:val="003E3AD9"/>
    <w:rsid w:val="003E4CAF"/>
    <w:rsid w:val="003E5578"/>
    <w:rsid w:val="003E5729"/>
    <w:rsid w:val="003F15C3"/>
    <w:rsid w:val="003F18EF"/>
    <w:rsid w:val="003F1A50"/>
    <w:rsid w:val="003F261D"/>
    <w:rsid w:val="003F278E"/>
    <w:rsid w:val="003F51C0"/>
    <w:rsid w:val="003F57EC"/>
    <w:rsid w:val="003F594C"/>
    <w:rsid w:val="003F69B0"/>
    <w:rsid w:val="00400788"/>
    <w:rsid w:val="0040130A"/>
    <w:rsid w:val="004013F0"/>
    <w:rsid w:val="004016D5"/>
    <w:rsid w:val="00401812"/>
    <w:rsid w:val="00402530"/>
    <w:rsid w:val="004035E6"/>
    <w:rsid w:val="00403A07"/>
    <w:rsid w:val="00405DF7"/>
    <w:rsid w:val="00407906"/>
    <w:rsid w:val="00412589"/>
    <w:rsid w:val="0041344A"/>
    <w:rsid w:val="00415594"/>
    <w:rsid w:val="00415D37"/>
    <w:rsid w:val="00415DAC"/>
    <w:rsid w:val="0042097B"/>
    <w:rsid w:val="00421601"/>
    <w:rsid w:val="00423E07"/>
    <w:rsid w:val="00424063"/>
    <w:rsid w:val="00425ED9"/>
    <w:rsid w:val="0043017D"/>
    <w:rsid w:val="00432D04"/>
    <w:rsid w:val="004345ED"/>
    <w:rsid w:val="0043797C"/>
    <w:rsid w:val="00437D5D"/>
    <w:rsid w:val="00441122"/>
    <w:rsid w:val="00442878"/>
    <w:rsid w:val="00443642"/>
    <w:rsid w:val="004442E6"/>
    <w:rsid w:val="0044478A"/>
    <w:rsid w:val="00452152"/>
    <w:rsid w:val="0045637D"/>
    <w:rsid w:val="00461A98"/>
    <w:rsid w:val="00461AC9"/>
    <w:rsid w:val="00461C8D"/>
    <w:rsid w:val="00465CD1"/>
    <w:rsid w:val="0046755A"/>
    <w:rsid w:val="00472C8F"/>
    <w:rsid w:val="004731AE"/>
    <w:rsid w:val="00473981"/>
    <w:rsid w:val="00473CDD"/>
    <w:rsid w:val="0047630F"/>
    <w:rsid w:val="00481F7B"/>
    <w:rsid w:val="0048247D"/>
    <w:rsid w:val="00482ED4"/>
    <w:rsid w:val="004835FF"/>
    <w:rsid w:val="00485AD9"/>
    <w:rsid w:val="00490D2A"/>
    <w:rsid w:val="00492AF7"/>
    <w:rsid w:val="00492CFC"/>
    <w:rsid w:val="00495578"/>
    <w:rsid w:val="004959B5"/>
    <w:rsid w:val="00496198"/>
    <w:rsid w:val="00497830"/>
    <w:rsid w:val="004A0939"/>
    <w:rsid w:val="004A34F2"/>
    <w:rsid w:val="004A5766"/>
    <w:rsid w:val="004A6703"/>
    <w:rsid w:val="004A6E48"/>
    <w:rsid w:val="004A7EA4"/>
    <w:rsid w:val="004B49B1"/>
    <w:rsid w:val="004B738A"/>
    <w:rsid w:val="004B7F3A"/>
    <w:rsid w:val="004C25BF"/>
    <w:rsid w:val="004C49B8"/>
    <w:rsid w:val="004C4BCB"/>
    <w:rsid w:val="004C6139"/>
    <w:rsid w:val="004C7CB3"/>
    <w:rsid w:val="004D27AD"/>
    <w:rsid w:val="004D40BC"/>
    <w:rsid w:val="004D447B"/>
    <w:rsid w:val="004D5483"/>
    <w:rsid w:val="004D67C6"/>
    <w:rsid w:val="004D7AF3"/>
    <w:rsid w:val="004E0200"/>
    <w:rsid w:val="004E07A4"/>
    <w:rsid w:val="004E1055"/>
    <w:rsid w:val="004E1606"/>
    <w:rsid w:val="004E4611"/>
    <w:rsid w:val="004E4EEA"/>
    <w:rsid w:val="004E5C31"/>
    <w:rsid w:val="004E71F0"/>
    <w:rsid w:val="004F1377"/>
    <w:rsid w:val="004F1C7A"/>
    <w:rsid w:val="004F2D2A"/>
    <w:rsid w:val="004F730F"/>
    <w:rsid w:val="005001B3"/>
    <w:rsid w:val="00501405"/>
    <w:rsid w:val="00504887"/>
    <w:rsid w:val="00506879"/>
    <w:rsid w:val="00507899"/>
    <w:rsid w:val="005100B4"/>
    <w:rsid w:val="00511232"/>
    <w:rsid w:val="00511511"/>
    <w:rsid w:val="00513DDE"/>
    <w:rsid w:val="0051412E"/>
    <w:rsid w:val="0051506D"/>
    <w:rsid w:val="00515A3E"/>
    <w:rsid w:val="00515CFF"/>
    <w:rsid w:val="00516186"/>
    <w:rsid w:val="005163A1"/>
    <w:rsid w:val="0051685A"/>
    <w:rsid w:val="005216F2"/>
    <w:rsid w:val="005247FA"/>
    <w:rsid w:val="00531CCB"/>
    <w:rsid w:val="00533682"/>
    <w:rsid w:val="005354A9"/>
    <w:rsid w:val="00535FA2"/>
    <w:rsid w:val="00537047"/>
    <w:rsid w:val="0054058A"/>
    <w:rsid w:val="00542DB0"/>
    <w:rsid w:val="0054307F"/>
    <w:rsid w:val="00543BBD"/>
    <w:rsid w:val="0054715F"/>
    <w:rsid w:val="00550DCE"/>
    <w:rsid w:val="00552A43"/>
    <w:rsid w:val="0055350B"/>
    <w:rsid w:val="00553A0C"/>
    <w:rsid w:val="00555245"/>
    <w:rsid w:val="0056043D"/>
    <w:rsid w:val="005604F0"/>
    <w:rsid w:val="005626A8"/>
    <w:rsid w:val="00563BF5"/>
    <w:rsid w:val="00567A31"/>
    <w:rsid w:val="00572465"/>
    <w:rsid w:val="0057606D"/>
    <w:rsid w:val="00576637"/>
    <w:rsid w:val="00576C23"/>
    <w:rsid w:val="00576D8A"/>
    <w:rsid w:val="00577E5E"/>
    <w:rsid w:val="00580B60"/>
    <w:rsid w:val="00583183"/>
    <w:rsid w:val="00583810"/>
    <w:rsid w:val="00585BA4"/>
    <w:rsid w:val="00587782"/>
    <w:rsid w:val="005879A7"/>
    <w:rsid w:val="00591066"/>
    <w:rsid w:val="005912F2"/>
    <w:rsid w:val="00592CCB"/>
    <w:rsid w:val="00593961"/>
    <w:rsid w:val="00593ACD"/>
    <w:rsid w:val="005944AC"/>
    <w:rsid w:val="00594C6B"/>
    <w:rsid w:val="00597730"/>
    <w:rsid w:val="00597C6E"/>
    <w:rsid w:val="005A0ADB"/>
    <w:rsid w:val="005A1210"/>
    <w:rsid w:val="005A755B"/>
    <w:rsid w:val="005A773B"/>
    <w:rsid w:val="005B0298"/>
    <w:rsid w:val="005B0C37"/>
    <w:rsid w:val="005B0CA7"/>
    <w:rsid w:val="005B1E31"/>
    <w:rsid w:val="005B4E90"/>
    <w:rsid w:val="005B768B"/>
    <w:rsid w:val="005C09D0"/>
    <w:rsid w:val="005C46A7"/>
    <w:rsid w:val="005C518B"/>
    <w:rsid w:val="005C673B"/>
    <w:rsid w:val="005D10C1"/>
    <w:rsid w:val="005D41EB"/>
    <w:rsid w:val="005D5768"/>
    <w:rsid w:val="005D5DAD"/>
    <w:rsid w:val="005D6F5A"/>
    <w:rsid w:val="005E35F3"/>
    <w:rsid w:val="005E59A8"/>
    <w:rsid w:val="005F1296"/>
    <w:rsid w:val="005F2193"/>
    <w:rsid w:val="005F3C1C"/>
    <w:rsid w:val="005F593C"/>
    <w:rsid w:val="005F5E76"/>
    <w:rsid w:val="005F7302"/>
    <w:rsid w:val="005F7603"/>
    <w:rsid w:val="005F7728"/>
    <w:rsid w:val="00602829"/>
    <w:rsid w:val="00603706"/>
    <w:rsid w:val="006074AE"/>
    <w:rsid w:val="0061169C"/>
    <w:rsid w:val="006123C5"/>
    <w:rsid w:val="00613E91"/>
    <w:rsid w:val="00614338"/>
    <w:rsid w:val="00614CFA"/>
    <w:rsid w:val="00620E4B"/>
    <w:rsid w:val="006216EA"/>
    <w:rsid w:val="006217D0"/>
    <w:rsid w:val="00622067"/>
    <w:rsid w:val="006223D6"/>
    <w:rsid w:val="00623CFE"/>
    <w:rsid w:val="00623D74"/>
    <w:rsid w:val="00624AD8"/>
    <w:rsid w:val="00624F03"/>
    <w:rsid w:val="00625114"/>
    <w:rsid w:val="0062792B"/>
    <w:rsid w:val="00630207"/>
    <w:rsid w:val="006316DD"/>
    <w:rsid w:val="0063235A"/>
    <w:rsid w:val="00633D6A"/>
    <w:rsid w:val="00636717"/>
    <w:rsid w:val="00640696"/>
    <w:rsid w:val="00641D5F"/>
    <w:rsid w:val="00642634"/>
    <w:rsid w:val="00642724"/>
    <w:rsid w:val="00643529"/>
    <w:rsid w:val="00643B80"/>
    <w:rsid w:val="00645707"/>
    <w:rsid w:val="00646770"/>
    <w:rsid w:val="006475D2"/>
    <w:rsid w:val="00651EB6"/>
    <w:rsid w:val="0065231B"/>
    <w:rsid w:val="00654268"/>
    <w:rsid w:val="00654A56"/>
    <w:rsid w:val="00654FD5"/>
    <w:rsid w:val="006558C0"/>
    <w:rsid w:val="0066005E"/>
    <w:rsid w:val="00661427"/>
    <w:rsid w:val="00662369"/>
    <w:rsid w:val="00666567"/>
    <w:rsid w:val="00670A97"/>
    <w:rsid w:val="00670E9D"/>
    <w:rsid w:val="00671C6E"/>
    <w:rsid w:val="0067463B"/>
    <w:rsid w:val="00675CD0"/>
    <w:rsid w:val="00677417"/>
    <w:rsid w:val="00683075"/>
    <w:rsid w:val="00683C48"/>
    <w:rsid w:val="00686F3A"/>
    <w:rsid w:val="00690399"/>
    <w:rsid w:val="00690757"/>
    <w:rsid w:val="00691164"/>
    <w:rsid w:val="00692AE7"/>
    <w:rsid w:val="0069332F"/>
    <w:rsid w:val="0069480D"/>
    <w:rsid w:val="006949C6"/>
    <w:rsid w:val="00694B44"/>
    <w:rsid w:val="00695C41"/>
    <w:rsid w:val="006A057B"/>
    <w:rsid w:val="006A08BD"/>
    <w:rsid w:val="006A1F44"/>
    <w:rsid w:val="006A3107"/>
    <w:rsid w:val="006A3BD2"/>
    <w:rsid w:val="006A411E"/>
    <w:rsid w:val="006A42D8"/>
    <w:rsid w:val="006A595C"/>
    <w:rsid w:val="006A7D33"/>
    <w:rsid w:val="006B18E8"/>
    <w:rsid w:val="006B2B33"/>
    <w:rsid w:val="006B3B44"/>
    <w:rsid w:val="006C01DD"/>
    <w:rsid w:val="006C1BA7"/>
    <w:rsid w:val="006C4575"/>
    <w:rsid w:val="006C5640"/>
    <w:rsid w:val="006C5F45"/>
    <w:rsid w:val="006D5B6D"/>
    <w:rsid w:val="006D7879"/>
    <w:rsid w:val="006D7D4E"/>
    <w:rsid w:val="006E246E"/>
    <w:rsid w:val="006E3E92"/>
    <w:rsid w:val="006E46E9"/>
    <w:rsid w:val="006E6C68"/>
    <w:rsid w:val="006F00E2"/>
    <w:rsid w:val="006F1FDE"/>
    <w:rsid w:val="006F31E8"/>
    <w:rsid w:val="006F79BF"/>
    <w:rsid w:val="00700A61"/>
    <w:rsid w:val="00703E4E"/>
    <w:rsid w:val="007079C7"/>
    <w:rsid w:val="00710425"/>
    <w:rsid w:val="00710922"/>
    <w:rsid w:val="0071154F"/>
    <w:rsid w:val="00711966"/>
    <w:rsid w:val="00714267"/>
    <w:rsid w:val="007144EA"/>
    <w:rsid w:val="00714B7D"/>
    <w:rsid w:val="007166B9"/>
    <w:rsid w:val="00717F85"/>
    <w:rsid w:val="00720180"/>
    <w:rsid w:val="007203DA"/>
    <w:rsid w:val="0072082B"/>
    <w:rsid w:val="00720C15"/>
    <w:rsid w:val="0072505B"/>
    <w:rsid w:val="00725099"/>
    <w:rsid w:val="00725216"/>
    <w:rsid w:val="00726C7F"/>
    <w:rsid w:val="00730402"/>
    <w:rsid w:val="00732C50"/>
    <w:rsid w:val="00732CE0"/>
    <w:rsid w:val="007364B6"/>
    <w:rsid w:val="00736711"/>
    <w:rsid w:val="00737199"/>
    <w:rsid w:val="007402A2"/>
    <w:rsid w:val="00742A9A"/>
    <w:rsid w:val="0074443E"/>
    <w:rsid w:val="00746F28"/>
    <w:rsid w:val="00752871"/>
    <w:rsid w:val="00752C4D"/>
    <w:rsid w:val="00753E78"/>
    <w:rsid w:val="007551DD"/>
    <w:rsid w:val="00760AF1"/>
    <w:rsid w:val="00761653"/>
    <w:rsid w:val="00765894"/>
    <w:rsid w:val="00765E92"/>
    <w:rsid w:val="00766136"/>
    <w:rsid w:val="007662C3"/>
    <w:rsid w:val="00772EF9"/>
    <w:rsid w:val="0077400F"/>
    <w:rsid w:val="0077406A"/>
    <w:rsid w:val="0077435F"/>
    <w:rsid w:val="007765E3"/>
    <w:rsid w:val="00776A5E"/>
    <w:rsid w:val="007853E0"/>
    <w:rsid w:val="00787801"/>
    <w:rsid w:val="00787E90"/>
    <w:rsid w:val="007912A0"/>
    <w:rsid w:val="007929E8"/>
    <w:rsid w:val="00793C48"/>
    <w:rsid w:val="00795AE5"/>
    <w:rsid w:val="007960B1"/>
    <w:rsid w:val="0079686A"/>
    <w:rsid w:val="00796E7A"/>
    <w:rsid w:val="007A1036"/>
    <w:rsid w:val="007A2932"/>
    <w:rsid w:val="007A3CA2"/>
    <w:rsid w:val="007A51AE"/>
    <w:rsid w:val="007A6C44"/>
    <w:rsid w:val="007A6DB0"/>
    <w:rsid w:val="007A707A"/>
    <w:rsid w:val="007A7AB4"/>
    <w:rsid w:val="007B0089"/>
    <w:rsid w:val="007B2776"/>
    <w:rsid w:val="007B2B5D"/>
    <w:rsid w:val="007B54AC"/>
    <w:rsid w:val="007C1A5B"/>
    <w:rsid w:val="007C5EFD"/>
    <w:rsid w:val="007C6D19"/>
    <w:rsid w:val="007C7775"/>
    <w:rsid w:val="007D0343"/>
    <w:rsid w:val="007D0AB7"/>
    <w:rsid w:val="007D242F"/>
    <w:rsid w:val="007D64A4"/>
    <w:rsid w:val="007E0A05"/>
    <w:rsid w:val="007E0AB2"/>
    <w:rsid w:val="007E114D"/>
    <w:rsid w:val="007E137B"/>
    <w:rsid w:val="007E50A2"/>
    <w:rsid w:val="007E6418"/>
    <w:rsid w:val="007E6C44"/>
    <w:rsid w:val="007E7305"/>
    <w:rsid w:val="007F13F3"/>
    <w:rsid w:val="007F30E2"/>
    <w:rsid w:val="007F4996"/>
    <w:rsid w:val="007F5A19"/>
    <w:rsid w:val="007F62F3"/>
    <w:rsid w:val="0080175F"/>
    <w:rsid w:val="00801E24"/>
    <w:rsid w:val="00803475"/>
    <w:rsid w:val="00803D9A"/>
    <w:rsid w:val="008043A0"/>
    <w:rsid w:val="0080529C"/>
    <w:rsid w:val="008067D4"/>
    <w:rsid w:val="00812752"/>
    <w:rsid w:val="008166B1"/>
    <w:rsid w:val="008173B1"/>
    <w:rsid w:val="00817D54"/>
    <w:rsid w:val="008207B2"/>
    <w:rsid w:val="00824074"/>
    <w:rsid w:val="0082551C"/>
    <w:rsid w:val="00826639"/>
    <w:rsid w:val="00826918"/>
    <w:rsid w:val="008272DD"/>
    <w:rsid w:val="00832DA3"/>
    <w:rsid w:val="008342E2"/>
    <w:rsid w:val="00843228"/>
    <w:rsid w:val="00844F31"/>
    <w:rsid w:val="00847FAB"/>
    <w:rsid w:val="008506E7"/>
    <w:rsid w:val="00850B47"/>
    <w:rsid w:val="00851209"/>
    <w:rsid w:val="00851EF2"/>
    <w:rsid w:val="008520FA"/>
    <w:rsid w:val="008549D5"/>
    <w:rsid w:val="008611B8"/>
    <w:rsid w:val="008614B3"/>
    <w:rsid w:val="00862DAD"/>
    <w:rsid w:val="00862E28"/>
    <w:rsid w:val="00863436"/>
    <w:rsid w:val="0086361B"/>
    <w:rsid w:val="008660F0"/>
    <w:rsid w:val="00866C35"/>
    <w:rsid w:val="00867E10"/>
    <w:rsid w:val="00876E55"/>
    <w:rsid w:val="00877CEF"/>
    <w:rsid w:val="00880E0C"/>
    <w:rsid w:val="00881F82"/>
    <w:rsid w:val="008862F8"/>
    <w:rsid w:val="008909CD"/>
    <w:rsid w:val="0089224D"/>
    <w:rsid w:val="00892B4F"/>
    <w:rsid w:val="00895077"/>
    <w:rsid w:val="00896256"/>
    <w:rsid w:val="00896715"/>
    <w:rsid w:val="00896A4C"/>
    <w:rsid w:val="00897D4E"/>
    <w:rsid w:val="008A6B6D"/>
    <w:rsid w:val="008A6E61"/>
    <w:rsid w:val="008B16AA"/>
    <w:rsid w:val="008B22BB"/>
    <w:rsid w:val="008B33F2"/>
    <w:rsid w:val="008B3E82"/>
    <w:rsid w:val="008B4113"/>
    <w:rsid w:val="008B4ECD"/>
    <w:rsid w:val="008B56D0"/>
    <w:rsid w:val="008C548C"/>
    <w:rsid w:val="008C7506"/>
    <w:rsid w:val="008C7B14"/>
    <w:rsid w:val="008C7E4F"/>
    <w:rsid w:val="008D0185"/>
    <w:rsid w:val="008D3A9C"/>
    <w:rsid w:val="008D4E81"/>
    <w:rsid w:val="008D789B"/>
    <w:rsid w:val="008E1DB7"/>
    <w:rsid w:val="008E34A3"/>
    <w:rsid w:val="008E417B"/>
    <w:rsid w:val="008F00F2"/>
    <w:rsid w:val="008F121A"/>
    <w:rsid w:val="008F2601"/>
    <w:rsid w:val="008F2A64"/>
    <w:rsid w:val="008F5709"/>
    <w:rsid w:val="00900B79"/>
    <w:rsid w:val="00901C47"/>
    <w:rsid w:val="009028ED"/>
    <w:rsid w:val="00906D22"/>
    <w:rsid w:val="00906D9D"/>
    <w:rsid w:val="00907354"/>
    <w:rsid w:val="0090758B"/>
    <w:rsid w:val="009113B5"/>
    <w:rsid w:val="00911A50"/>
    <w:rsid w:val="00911EFF"/>
    <w:rsid w:val="009128C9"/>
    <w:rsid w:val="00913510"/>
    <w:rsid w:val="00915B8F"/>
    <w:rsid w:val="0092000A"/>
    <w:rsid w:val="00920DC2"/>
    <w:rsid w:val="00922A92"/>
    <w:rsid w:val="00923281"/>
    <w:rsid w:val="0092356E"/>
    <w:rsid w:val="009242B8"/>
    <w:rsid w:val="009245B7"/>
    <w:rsid w:val="00924625"/>
    <w:rsid w:val="0092504C"/>
    <w:rsid w:val="00926328"/>
    <w:rsid w:val="009314B2"/>
    <w:rsid w:val="009316FA"/>
    <w:rsid w:val="0093206A"/>
    <w:rsid w:val="00935542"/>
    <w:rsid w:val="009369F2"/>
    <w:rsid w:val="00944591"/>
    <w:rsid w:val="0094564E"/>
    <w:rsid w:val="009457BE"/>
    <w:rsid w:val="009468D9"/>
    <w:rsid w:val="00946B7F"/>
    <w:rsid w:val="009529AC"/>
    <w:rsid w:val="00953511"/>
    <w:rsid w:val="00955677"/>
    <w:rsid w:val="00956C6E"/>
    <w:rsid w:val="00963CE7"/>
    <w:rsid w:val="00964B27"/>
    <w:rsid w:val="00964B2B"/>
    <w:rsid w:val="00964E8B"/>
    <w:rsid w:val="00965B63"/>
    <w:rsid w:val="009660AA"/>
    <w:rsid w:val="00967AE6"/>
    <w:rsid w:val="00970621"/>
    <w:rsid w:val="00970E28"/>
    <w:rsid w:val="009733A9"/>
    <w:rsid w:val="009761AE"/>
    <w:rsid w:val="009800C2"/>
    <w:rsid w:val="00980A33"/>
    <w:rsid w:val="0098111C"/>
    <w:rsid w:val="00981C72"/>
    <w:rsid w:val="00982743"/>
    <w:rsid w:val="00983B5A"/>
    <w:rsid w:val="00983F70"/>
    <w:rsid w:val="009860BE"/>
    <w:rsid w:val="009863FC"/>
    <w:rsid w:val="00986A14"/>
    <w:rsid w:val="00986AA6"/>
    <w:rsid w:val="00987FA4"/>
    <w:rsid w:val="00990DFE"/>
    <w:rsid w:val="009924D2"/>
    <w:rsid w:val="00993556"/>
    <w:rsid w:val="00993B94"/>
    <w:rsid w:val="00997C47"/>
    <w:rsid w:val="009A006F"/>
    <w:rsid w:val="009A0E91"/>
    <w:rsid w:val="009A3638"/>
    <w:rsid w:val="009A37F5"/>
    <w:rsid w:val="009A4069"/>
    <w:rsid w:val="009A4319"/>
    <w:rsid w:val="009A4F6D"/>
    <w:rsid w:val="009A7817"/>
    <w:rsid w:val="009B02D9"/>
    <w:rsid w:val="009B2753"/>
    <w:rsid w:val="009B3F0B"/>
    <w:rsid w:val="009B4338"/>
    <w:rsid w:val="009B5988"/>
    <w:rsid w:val="009C0537"/>
    <w:rsid w:val="009C0BFA"/>
    <w:rsid w:val="009C3667"/>
    <w:rsid w:val="009C386B"/>
    <w:rsid w:val="009C718E"/>
    <w:rsid w:val="009C7BFC"/>
    <w:rsid w:val="009C7C05"/>
    <w:rsid w:val="009D17B6"/>
    <w:rsid w:val="009D1A24"/>
    <w:rsid w:val="009D5A10"/>
    <w:rsid w:val="009D6805"/>
    <w:rsid w:val="009D70AF"/>
    <w:rsid w:val="009E0D1C"/>
    <w:rsid w:val="009E14E6"/>
    <w:rsid w:val="009E217E"/>
    <w:rsid w:val="009E306B"/>
    <w:rsid w:val="009E4D40"/>
    <w:rsid w:val="009E4DBE"/>
    <w:rsid w:val="009E6177"/>
    <w:rsid w:val="009E74D3"/>
    <w:rsid w:val="009F1116"/>
    <w:rsid w:val="009F2B4B"/>
    <w:rsid w:val="009F4403"/>
    <w:rsid w:val="009F5D06"/>
    <w:rsid w:val="009F620F"/>
    <w:rsid w:val="009F65E0"/>
    <w:rsid w:val="009F6C06"/>
    <w:rsid w:val="009F74A1"/>
    <w:rsid w:val="009F7E4A"/>
    <w:rsid w:val="00A03ED4"/>
    <w:rsid w:val="00A14E07"/>
    <w:rsid w:val="00A22E55"/>
    <w:rsid w:val="00A2305D"/>
    <w:rsid w:val="00A246EE"/>
    <w:rsid w:val="00A24AA3"/>
    <w:rsid w:val="00A25937"/>
    <w:rsid w:val="00A323F2"/>
    <w:rsid w:val="00A32559"/>
    <w:rsid w:val="00A33B21"/>
    <w:rsid w:val="00A342B6"/>
    <w:rsid w:val="00A3457E"/>
    <w:rsid w:val="00A36C11"/>
    <w:rsid w:val="00A4222D"/>
    <w:rsid w:val="00A43A7F"/>
    <w:rsid w:val="00A43D1C"/>
    <w:rsid w:val="00A45C64"/>
    <w:rsid w:val="00A468F9"/>
    <w:rsid w:val="00A509C8"/>
    <w:rsid w:val="00A51995"/>
    <w:rsid w:val="00A51A59"/>
    <w:rsid w:val="00A51AB2"/>
    <w:rsid w:val="00A52A0D"/>
    <w:rsid w:val="00A52D48"/>
    <w:rsid w:val="00A52FA9"/>
    <w:rsid w:val="00A53589"/>
    <w:rsid w:val="00A5713D"/>
    <w:rsid w:val="00A6010F"/>
    <w:rsid w:val="00A6149C"/>
    <w:rsid w:val="00A61963"/>
    <w:rsid w:val="00A61BE9"/>
    <w:rsid w:val="00A6250D"/>
    <w:rsid w:val="00A62A68"/>
    <w:rsid w:val="00A64C9E"/>
    <w:rsid w:val="00A64F69"/>
    <w:rsid w:val="00A82E85"/>
    <w:rsid w:val="00A85B53"/>
    <w:rsid w:val="00A90F87"/>
    <w:rsid w:val="00A910BB"/>
    <w:rsid w:val="00A958FF"/>
    <w:rsid w:val="00AA0511"/>
    <w:rsid w:val="00AA342F"/>
    <w:rsid w:val="00AA37F4"/>
    <w:rsid w:val="00AA74B6"/>
    <w:rsid w:val="00AA7925"/>
    <w:rsid w:val="00AB0CEE"/>
    <w:rsid w:val="00AB1AEB"/>
    <w:rsid w:val="00AB3B28"/>
    <w:rsid w:val="00AB4121"/>
    <w:rsid w:val="00AB5764"/>
    <w:rsid w:val="00AB75DF"/>
    <w:rsid w:val="00AC5CDF"/>
    <w:rsid w:val="00AC787A"/>
    <w:rsid w:val="00AD008D"/>
    <w:rsid w:val="00AD02C0"/>
    <w:rsid w:val="00AD1394"/>
    <w:rsid w:val="00AD4D15"/>
    <w:rsid w:val="00AD786C"/>
    <w:rsid w:val="00AD78A6"/>
    <w:rsid w:val="00AE0023"/>
    <w:rsid w:val="00AE002B"/>
    <w:rsid w:val="00AE1566"/>
    <w:rsid w:val="00AE1BB0"/>
    <w:rsid w:val="00AE1D6B"/>
    <w:rsid w:val="00AE2B74"/>
    <w:rsid w:val="00AE3ADB"/>
    <w:rsid w:val="00AF01D5"/>
    <w:rsid w:val="00AF254E"/>
    <w:rsid w:val="00AF29CE"/>
    <w:rsid w:val="00AF3903"/>
    <w:rsid w:val="00AF3EF6"/>
    <w:rsid w:val="00AF3FB8"/>
    <w:rsid w:val="00AF5162"/>
    <w:rsid w:val="00AF56AB"/>
    <w:rsid w:val="00B00A1A"/>
    <w:rsid w:val="00B01DB9"/>
    <w:rsid w:val="00B03183"/>
    <w:rsid w:val="00B03A06"/>
    <w:rsid w:val="00B04C3F"/>
    <w:rsid w:val="00B07A17"/>
    <w:rsid w:val="00B118D3"/>
    <w:rsid w:val="00B20992"/>
    <w:rsid w:val="00B20A33"/>
    <w:rsid w:val="00B22E1E"/>
    <w:rsid w:val="00B235C1"/>
    <w:rsid w:val="00B2441D"/>
    <w:rsid w:val="00B25B96"/>
    <w:rsid w:val="00B31B8C"/>
    <w:rsid w:val="00B32067"/>
    <w:rsid w:val="00B331C3"/>
    <w:rsid w:val="00B33A0D"/>
    <w:rsid w:val="00B35B9D"/>
    <w:rsid w:val="00B37D18"/>
    <w:rsid w:val="00B40A2B"/>
    <w:rsid w:val="00B43412"/>
    <w:rsid w:val="00B4498A"/>
    <w:rsid w:val="00B47C8B"/>
    <w:rsid w:val="00B50DB0"/>
    <w:rsid w:val="00B52696"/>
    <w:rsid w:val="00B527C5"/>
    <w:rsid w:val="00B55217"/>
    <w:rsid w:val="00B617C3"/>
    <w:rsid w:val="00B666CC"/>
    <w:rsid w:val="00B66E66"/>
    <w:rsid w:val="00B7036A"/>
    <w:rsid w:val="00B707C0"/>
    <w:rsid w:val="00B72324"/>
    <w:rsid w:val="00B725FE"/>
    <w:rsid w:val="00B762CE"/>
    <w:rsid w:val="00B764DA"/>
    <w:rsid w:val="00B80CD7"/>
    <w:rsid w:val="00B81FDB"/>
    <w:rsid w:val="00B84709"/>
    <w:rsid w:val="00B85E67"/>
    <w:rsid w:val="00B87367"/>
    <w:rsid w:val="00B92E93"/>
    <w:rsid w:val="00B941FF"/>
    <w:rsid w:val="00B958CA"/>
    <w:rsid w:val="00B95A88"/>
    <w:rsid w:val="00B9674D"/>
    <w:rsid w:val="00BA1091"/>
    <w:rsid w:val="00BA401A"/>
    <w:rsid w:val="00BA4225"/>
    <w:rsid w:val="00BA6A49"/>
    <w:rsid w:val="00BB1A8B"/>
    <w:rsid w:val="00BB2D02"/>
    <w:rsid w:val="00BB2F57"/>
    <w:rsid w:val="00BB4B9A"/>
    <w:rsid w:val="00BC0459"/>
    <w:rsid w:val="00BC046A"/>
    <w:rsid w:val="00BC2141"/>
    <w:rsid w:val="00BC2A77"/>
    <w:rsid w:val="00BC30B6"/>
    <w:rsid w:val="00BC635B"/>
    <w:rsid w:val="00BD088C"/>
    <w:rsid w:val="00BD37D9"/>
    <w:rsid w:val="00BD3FDC"/>
    <w:rsid w:val="00BD742E"/>
    <w:rsid w:val="00BD7F1E"/>
    <w:rsid w:val="00BE07EB"/>
    <w:rsid w:val="00BE081A"/>
    <w:rsid w:val="00BE0B8D"/>
    <w:rsid w:val="00BE17EA"/>
    <w:rsid w:val="00BE30D1"/>
    <w:rsid w:val="00BE3432"/>
    <w:rsid w:val="00BE587C"/>
    <w:rsid w:val="00BE5AC7"/>
    <w:rsid w:val="00BE7BB8"/>
    <w:rsid w:val="00BF082D"/>
    <w:rsid w:val="00BF1BB4"/>
    <w:rsid w:val="00BF34E4"/>
    <w:rsid w:val="00BF382E"/>
    <w:rsid w:val="00BF420C"/>
    <w:rsid w:val="00BF4AE8"/>
    <w:rsid w:val="00BF4DC2"/>
    <w:rsid w:val="00BF54FC"/>
    <w:rsid w:val="00BF5B49"/>
    <w:rsid w:val="00BF5CCE"/>
    <w:rsid w:val="00BF7361"/>
    <w:rsid w:val="00C047BF"/>
    <w:rsid w:val="00C1398B"/>
    <w:rsid w:val="00C15714"/>
    <w:rsid w:val="00C1607A"/>
    <w:rsid w:val="00C22655"/>
    <w:rsid w:val="00C24389"/>
    <w:rsid w:val="00C26857"/>
    <w:rsid w:val="00C27671"/>
    <w:rsid w:val="00C31850"/>
    <w:rsid w:val="00C31E4A"/>
    <w:rsid w:val="00C3334F"/>
    <w:rsid w:val="00C33888"/>
    <w:rsid w:val="00C33B84"/>
    <w:rsid w:val="00C351E8"/>
    <w:rsid w:val="00C372F5"/>
    <w:rsid w:val="00C377B7"/>
    <w:rsid w:val="00C43B50"/>
    <w:rsid w:val="00C458F7"/>
    <w:rsid w:val="00C45C2B"/>
    <w:rsid w:val="00C46231"/>
    <w:rsid w:val="00C462C9"/>
    <w:rsid w:val="00C46434"/>
    <w:rsid w:val="00C46904"/>
    <w:rsid w:val="00C51D56"/>
    <w:rsid w:val="00C536A9"/>
    <w:rsid w:val="00C60311"/>
    <w:rsid w:val="00C60963"/>
    <w:rsid w:val="00C65291"/>
    <w:rsid w:val="00C66C1A"/>
    <w:rsid w:val="00C71D6D"/>
    <w:rsid w:val="00C753A0"/>
    <w:rsid w:val="00C8082E"/>
    <w:rsid w:val="00C83983"/>
    <w:rsid w:val="00C8533C"/>
    <w:rsid w:val="00C859AC"/>
    <w:rsid w:val="00C86395"/>
    <w:rsid w:val="00C86A7F"/>
    <w:rsid w:val="00C86DAF"/>
    <w:rsid w:val="00C9108E"/>
    <w:rsid w:val="00C9175E"/>
    <w:rsid w:val="00C9338D"/>
    <w:rsid w:val="00C93F9C"/>
    <w:rsid w:val="00C94024"/>
    <w:rsid w:val="00C94F81"/>
    <w:rsid w:val="00C96743"/>
    <w:rsid w:val="00CA17A7"/>
    <w:rsid w:val="00CA2D76"/>
    <w:rsid w:val="00CA60B1"/>
    <w:rsid w:val="00CA7D91"/>
    <w:rsid w:val="00CB07A6"/>
    <w:rsid w:val="00CB3602"/>
    <w:rsid w:val="00CB45E6"/>
    <w:rsid w:val="00CB460F"/>
    <w:rsid w:val="00CB58FA"/>
    <w:rsid w:val="00CB68CA"/>
    <w:rsid w:val="00CB6943"/>
    <w:rsid w:val="00CC2061"/>
    <w:rsid w:val="00CC2DA2"/>
    <w:rsid w:val="00CC3C0C"/>
    <w:rsid w:val="00CC40E6"/>
    <w:rsid w:val="00CC41F0"/>
    <w:rsid w:val="00CC462E"/>
    <w:rsid w:val="00CC5EE5"/>
    <w:rsid w:val="00CC6058"/>
    <w:rsid w:val="00CD1A82"/>
    <w:rsid w:val="00CD3457"/>
    <w:rsid w:val="00CD3AF4"/>
    <w:rsid w:val="00CE11C1"/>
    <w:rsid w:val="00CE3028"/>
    <w:rsid w:val="00CE3BE2"/>
    <w:rsid w:val="00CE4B5F"/>
    <w:rsid w:val="00CE5742"/>
    <w:rsid w:val="00CE64BE"/>
    <w:rsid w:val="00CE720B"/>
    <w:rsid w:val="00CE7DFC"/>
    <w:rsid w:val="00CF34D2"/>
    <w:rsid w:val="00CF402B"/>
    <w:rsid w:val="00CF421D"/>
    <w:rsid w:val="00CF4AC2"/>
    <w:rsid w:val="00CF5200"/>
    <w:rsid w:val="00CF748A"/>
    <w:rsid w:val="00D01FDB"/>
    <w:rsid w:val="00D06051"/>
    <w:rsid w:val="00D07217"/>
    <w:rsid w:val="00D13F73"/>
    <w:rsid w:val="00D14346"/>
    <w:rsid w:val="00D15B46"/>
    <w:rsid w:val="00D15F15"/>
    <w:rsid w:val="00D16F10"/>
    <w:rsid w:val="00D174D0"/>
    <w:rsid w:val="00D17850"/>
    <w:rsid w:val="00D21368"/>
    <w:rsid w:val="00D22034"/>
    <w:rsid w:val="00D22CEF"/>
    <w:rsid w:val="00D23435"/>
    <w:rsid w:val="00D23D38"/>
    <w:rsid w:val="00D255E4"/>
    <w:rsid w:val="00D2587A"/>
    <w:rsid w:val="00D25E65"/>
    <w:rsid w:val="00D27BD1"/>
    <w:rsid w:val="00D3113D"/>
    <w:rsid w:val="00D35D19"/>
    <w:rsid w:val="00D36088"/>
    <w:rsid w:val="00D36783"/>
    <w:rsid w:val="00D367A1"/>
    <w:rsid w:val="00D37E7D"/>
    <w:rsid w:val="00D405F8"/>
    <w:rsid w:val="00D407DB"/>
    <w:rsid w:val="00D42E33"/>
    <w:rsid w:val="00D4333D"/>
    <w:rsid w:val="00D434C2"/>
    <w:rsid w:val="00D45D7D"/>
    <w:rsid w:val="00D50154"/>
    <w:rsid w:val="00D516AB"/>
    <w:rsid w:val="00D5198B"/>
    <w:rsid w:val="00D51F1E"/>
    <w:rsid w:val="00D544C6"/>
    <w:rsid w:val="00D54E78"/>
    <w:rsid w:val="00D56359"/>
    <w:rsid w:val="00D56911"/>
    <w:rsid w:val="00D6059C"/>
    <w:rsid w:val="00D6096E"/>
    <w:rsid w:val="00D60E2C"/>
    <w:rsid w:val="00D61A86"/>
    <w:rsid w:val="00D6338B"/>
    <w:rsid w:val="00D63FF5"/>
    <w:rsid w:val="00D6600E"/>
    <w:rsid w:val="00D707B6"/>
    <w:rsid w:val="00D726E2"/>
    <w:rsid w:val="00D7364B"/>
    <w:rsid w:val="00D74131"/>
    <w:rsid w:val="00D75730"/>
    <w:rsid w:val="00D7631F"/>
    <w:rsid w:val="00D80420"/>
    <w:rsid w:val="00D80686"/>
    <w:rsid w:val="00D81C3E"/>
    <w:rsid w:val="00D826A2"/>
    <w:rsid w:val="00D828F1"/>
    <w:rsid w:val="00D857F2"/>
    <w:rsid w:val="00D86820"/>
    <w:rsid w:val="00D91D9A"/>
    <w:rsid w:val="00D94A4D"/>
    <w:rsid w:val="00D94C8E"/>
    <w:rsid w:val="00D96040"/>
    <w:rsid w:val="00D967A8"/>
    <w:rsid w:val="00D96B4D"/>
    <w:rsid w:val="00DA04C9"/>
    <w:rsid w:val="00DA5C65"/>
    <w:rsid w:val="00DA64BC"/>
    <w:rsid w:val="00DB4061"/>
    <w:rsid w:val="00DB48B5"/>
    <w:rsid w:val="00DB4AEC"/>
    <w:rsid w:val="00DB738E"/>
    <w:rsid w:val="00DC4ADC"/>
    <w:rsid w:val="00DC511E"/>
    <w:rsid w:val="00DC5E6D"/>
    <w:rsid w:val="00DC6796"/>
    <w:rsid w:val="00DC67BD"/>
    <w:rsid w:val="00DD3BC8"/>
    <w:rsid w:val="00DD68F7"/>
    <w:rsid w:val="00DD6C7B"/>
    <w:rsid w:val="00DE0764"/>
    <w:rsid w:val="00DE4926"/>
    <w:rsid w:val="00DE750C"/>
    <w:rsid w:val="00DF16CA"/>
    <w:rsid w:val="00DF1EB9"/>
    <w:rsid w:val="00DF5AC7"/>
    <w:rsid w:val="00E0203C"/>
    <w:rsid w:val="00E0623E"/>
    <w:rsid w:val="00E11BF7"/>
    <w:rsid w:val="00E133ED"/>
    <w:rsid w:val="00E13BE0"/>
    <w:rsid w:val="00E13D97"/>
    <w:rsid w:val="00E1658A"/>
    <w:rsid w:val="00E2005F"/>
    <w:rsid w:val="00E207CC"/>
    <w:rsid w:val="00E22B30"/>
    <w:rsid w:val="00E2534D"/>
    <w:rsid w:val="00E25677"/>
    <w:rsid w:val="00E267AF"/>
    <w:rsid w:val="00E3035E"/>
    <w:rsid w:val="00E337BA"/>
    <w:rsid w:val="00E34706"/>
    <w:rsid w:val="00E3592C"/>
    <w:rsid w:val="00E35F77"/>
    <w:rsid w:val="00E41454"/>
    <w:rsid w:val="00E41541"/>
    <w:rsid w:val="00E41968"/>
    <w:rsid w:val="00E41E9F"/>
    <w:rsid w:val="00E422BF"/>
    <w:rsid w:val="00E453F1"/>
    <w:rsid w:val="00E47397"/>
    <w:rsid w:val="00E5021C"/>
    <w:rsid w:val="00E50F1C"/>
    <w:rsid w:val="00E51C4C"/>
    <w:rsid w:val="00E57FAE"/>
    <w:rsid w:val="00E60B3E"/>
    <w:rsid w:val="00E6133C"/>
    <w:rsid w:val="00E61A69"/>
    <w:rsid w:val="00E6220A"/>
    <w:rsid w:val="00E62472"/>
    <w:rsid w:val="00E63656"/>
    <w:rsid w:val="00E64D88"/>
    <w:rsid w:val="00E65DEE"/>
    <w:rsid w:val="00E65DFE"/>
    <w:rsid w:val="00E660F4"/>
    <w:rsid w:val="00E66B61"/>
    <w:rsid w:val="00E736C1"/>
    <w:rsid w:val="00E746A0"/>
    <w:rsid w:val="00E75A66"/>
    <w:rsid w:val="00E760A8"/>
    <w:rsid w:val="00E762DE"/>
    <w:rsid w:val="00E77026"/>
    <w:rsid w:val="00E8040C"/>
    <w:rsid w:val="00E810CE"/>
    <w:rsid w:val="00E816E7"/>
    <w:rsid w:val="00E82265"/>
    <w:rsid w:val="00E829A8"/>
    <w:rsid w:val="00E82A4B"/>
    <w:rsid w:val="00E83A7A"/>
    <w:rsid w:val="00E87471"/>
    <w:rsid w:val="00E9335E"/>
    <w:rsid w:val="00E94796"/>
    <w:rsid w:val="00E95151"/>
    <w:rsid w:val="00EA03C3"/>
    <w:rsid w:val="00EA0C74"/>
    <w:rsid w:val="00EA3281"/>
    <w:rsid w:val="00EA421E"/>
    <w:rsid w:val="00EA5C2D"/>
    <w:rsid w:val="00EA73F5"/>
    <w:rsid w:val="00EB0FA6"/>
    <w:rsid w:val="00EB18D1"/>
    <w:rsid w:val="00EB5BB3"/>
    <w:rsid w:val="00EB65EB"/>
    <w:rsid w:val="00EC0180"/>
    <w:rsid w:val="00EC200E"/>
    <w:rsid w:val="00EC39EC"/>
    <w:rsid w:val="00EC3B37"/>
    <w:rsid w:val="00ED0E9F"/>
    <w:rsid w:val="00ED1C5F"/>
    <w:rsid w:val="00ED3986"/>
    <w:rsid w:val="00ED4900"/>
    <w:rsid w:val="00ED5281"/>
    <w:rsid w:val="00ED6537"/>
    <w:rsid w:val="00ED77DB"/>
    <w:rsid w:val="00EE0DE8"/>
    <w:rsid w:val="00EE114A"/>
    <w:rsid w:val="00EE25DB"/>
    <w:rsid w:val="00EE2A48"/>
    <w:rsid w:val="00EE4320"/>
    <w:rsid w:val="00EF02AF"/>
    <w:rsid w:val="00EF190D"/>
    <w:rsid w:val="00EF1DD1"/>
    <w:rsid w:val="00EF555C"/>
    <w:rsid w:val="00EF5842"/>
    <w:rsid w:val="00EF7D24"/>
    <w:rsid w:val="00F00A98"/>
    <w:rsid w:val="00F01123"/>
    <w:rsid w:val="00F01F74"/>
    <w:rsid w:val="00F04C52"/>
    <w:rsid w:val="00F06972"/>
    <w:rsid w:val="00F10E62"/>
    <w:rsid w:val="00F134A6"/>
    <w:rsid w:val="00F23518"/>
    <w:rsid w:val="00F23E00"/>
    <w:rsid w:val="00F24B1A"/>
    <w:rsid w:val="00F26455"/>
    <w:rsid w:val="00F268B6"/>
    <w:rsid w:val="00F26FDC"/>
    <w:rsid w:val="00F300FA"/>
    <w:rsid w:val="00F303B8"/>
    <w:rsid w:val="00F31B45"/>
    <w:rsid w:val="00F31F07"/>
    <w:rsid w:val="00F33D4D"/>
    <w:rsid w:val="00F343B5"/>
    <w:rsid w:val="00F34593"/>
    <w:rsid w:val="00F357A4"/>
    <w:rsid w:val="00F36D00"/>
    <w:rsid w:val="00F41080"/>
    <w:rsid w:val="00F44702"/>
    <w:rsid w:val="00F4501B"/>
    <w:rsid w:val="00F45126"/>
    <w:rsid w:val="00F45AAE"/>
    <w:rsid w:val="00F46AEB"/>
    <w:rsid w:val="00F55C94"/>
    <w:rsid w:val="00F57AF7"/>
    <w:rsid w:val="00F62A5E"/>
    <w:rsid w:val="00F70AE8"/>
    <w:rsid w:val="00F7189C"/>
    <w:rsid w:val="00F732B4"/>
    <w:rsid w:val="00F76222"/>
    <w:rsid w:val="00F80FCE"/>
    <w:rsid w:val="00F81191"/>
    <w:rsid w:val="00F812C5"/>
    <w:rsid w:val="00F813B3"/>
    <w:rsid w:val="00F83CAC"/>
    <w:rsid w:val="00F8774A"/>
    <w:rsid w:val="00F904EF"/>
    <w:rsid w:val="00F958DB"/>
    <w:rsid w:val="00F964B9"/>
    <w:rsid w:val="00F97163"/>
    <w:rsid w:val="00FA0989"/>
    <w:rsid w:val="00FA1C50"/>
    <w:rsid w:val="00FA3904"/>
    <w:rsid w:val="00FA4DDB"/>
    <w:rsid w:val="00FB0343"/>
    <w:rsid w:val="00FB329C"/>
    <w:rsid w:val="00FB4D08"/>
    <w:rsid w:val="00FB52D6"/>
    <w:rsid w:val="00FB5E23"/>
    <w:rsid w:val="00FB74F9"/>
    <w:rsid w:val="00FB7CA6"/>
    <w:rsid w:val="00FB7EFC"/>
    <w:rsid w:val="00FC307F"/>
    <w:rsid w:val="00FC4449"/>
    <w:rsid w:val="00FC75A1"/>
    <w:rsid w:val="00FD128F"/>
    <w:rsid w:val="00FD1412"/>
    <w:rsid w:val="00FD3253"/>
    <w:rsid w:val="00FD4CCA"/>
    <w:rsid w:val="00FD509E"/>
    <w:rsid w:val="00FD68BE"/>
    <w:rsid w:val="00FD6F1D"/>
    <w:rsid w:val="00FD740D"/>
    <w:rsid w:val="00FD7B01"/>
    <w:rsid w:val="00FE3A85"/>
    <w:rsid w:val="00FE3AF0"/>
    <w:rsid w:val="00FE61B0"/>
    <w:rsid w:val="00FE7511"/>
    <w:rsid w:val="00FF05A7"/>
    <w:rsid w:val="00FF067E"/>
    <w:rsid w:val="00FF11EC"/>
    <w:rsid w:val="00FF1D04"/>
    <w:rsid w:val="00FF2614"/>
    <w:rsid w:val="00FF2CCB"/>
    <w:rsid w:val="00FF38C8"/>
    <w:rsid w:val="00FF3D1D"/>
    <w:rsid w:val="00FF4F22"/>
    <w:rsid w:val="00FF5C97"/>
    <w:rsid w:val="0708FB21"/>
    <w:rsid w:val="172ABF84"/>
    <w:rsid w:val="1957B9CC"/>
    <w:rsid w:val="3F77535B"/>
    <w:rsid w:val="3FF34043"/>
    <w:rsid w:val="54328688"/>
    <w:rsid w:val="5C650649"/>
    <w:rsid w:val="61E648E6"/>
    <w:rsid w:val="6D676522"/>
    <w:rsid w:val="6EB3D783"/>
    <w:rsid w:val="7078784A"/>
    <w:rsid w:val="70E43630"/>
    <w:rsid w:val="740F1AC9"/>
    <w:rsid w:val="74A0383B"/>
    <w:rsid w:val="7A390E09"/>
    <w:rsid w:val="7B836F2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2018C"/>
  <w15:docId w15:val="{D3F7988A-98E0-4A81-8940-F9ECF14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1"/>
    <w:link w:val="10"/>
    <w:uiPriority w:val="9"/>
    <w:qFormat/>
    <w:rsid w:val="003E3AD9"/>
    <w:p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1">
    <w:name w:val="heading 2"/>
    <w:basedOn w:val="1"/>
    <w:next w:val="a1"/>
    <w:link w:val="22"/>
    <w:uiPriority w:val="9"/>
    <w:unhideWhenUsed/>
    <w:qFormat/>
    <w:rsid w:val="00EF1DD1"/>
    <w:pPr>
      <w:keepNext/>
      <w:keepLines/>
      <w:pBdr>
        <w:bottom w:val="none" w:sz="0" w:space="0" w:color="auto"/>
      </w:pBdr>
      <w:spacing w:before="40" w:after="100"/>
      <w:outlineLvl w:val="1"/>
    </w:pPr>
    <w:rPr>
      <w:b/>
      <w:color w:val="000000" w:themeColor="text1"/>
      <w:sz w:val="28"/>
      <w:szCs w:val="26"/>
    </w:rPr>
  </w:style>
  <w:style w:type="paragraph" w:styleId="30">
    <w:name w:val="heading 3"/>
    <w:next w:val="a1"/>
    <w:link w:val="31"/>
    <w:uiPriority w:val="9"/>
    <w:unhideWhenUsed/>
    <w:qFormat/>
    <w:rsid w:val="003E3AD9"/>
    <w:p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0">
    <w:name w:val="heading 4"/>
    <w:basedOn w:val="30"/>
    <w:next w:val="a1"/>
    <w:link w:val="41"/>
    <w:uiPriority w:val="9"/>
    <w:unhideWhenUsed/>
    <w:qFormat/>
    <w:rsid w:val="00EF1DD1"/>
    <w:pPr>
      <w:outlineLvl w:val="3"/>
    </w:pPr>
    <w:rPr>
      <w:iCs/>
      <w:color w:val="79BAB1" w:themeColor="text2"/>
    </w:rPr>
  </w:style>
  <w:style w:type="paragraph" w:styleId="50">
    <w:name w:val="heading 5"/>
    <w:basedOn w:val="a1"/>
    <w:next w:val="a1"/>
    <w:link w:val="51"/>
    <w:uiPriority w:val="9"/>
    <w:unhideWhenUsed/>
    <w:qFormat/>
    <w:rsid w:val="00EF1DD1"/>
    <w:pPr>
      <w:keepNext/>
      <w:keepLines/>
      <w:spacing w:before="40" w:after="0"/>
      <w:outlineLvl w:val="4"/>
    </w:pPr>
    <w:rPr>
      <w:rFonts w:asciiTheme="majorHAnsi" w:eastAsiaTheme="majorEastAsia" w:hAnsiTheme="majorHAnsi" w:cstheme="majorBidi"/>
      <w:color w:val="auto"/>
    </w:rPr>
  </w:style>
  <w:style w:type="paragraph" w:styleId="6">
    <w:name w:val="heading 6"/>
    <w:basedOn w:val="a1"/>
    <w:next w:val="a1"/>
    <w:link w:val="60"/>
    <w:uiPriority w:val="9"/>
    <w:unhideWhenUsed/>
    <w:qFormat/>
    <w:rsid w:val="003E3AD9"/>
    <w:pPr>
      <w:keepNext/>
      <w:keepLines/>
      <w:spacing w:before="40" w:after="0"/>
      <w:outlineLvl w:val="5"/>
    </w:pPr>
    <w:rPr>
      <w:rFonts w:asciiTheme="majorHAnsi" w:eastAsiaTheme="majorEastAsia" w:hAnsiTheme="majorHAnsi" w:cs="Times New Roman (Titoli CS)"/>
      <w:b/>
      <w:caps/>
      <w:color w:val="auto"/>
    </w:rPr>
  </w:style>
  <w:style w:type="paragraph" w:styleId="7">
    <w:name w:val="heading 7"/>
    <w:basedOn w:val="a1"/>
    <w:next w:val="a1"/>
    <w:link w:val="70"/>
    <w:uiPriority w:val="9"/>
    <w:unhideWhenUsed/>
    <w:qFormat/>
    <w:rsid w:val="00EF1DD1"/>
    <w:pPr>
      <w:keepNext/>
      <w:keepLines/>
      <w:spacing w:before="40" w:after="0"/>
      <w:outlineLvl w:val="6"/>
    </w:pPr>
    <w:rPr>
      <w:rFonts w:asciiTheme="majorHAnsi" w:eastAsiaTheme="majorEastAsia" w:hAnsiTheme="majorHAnsi" w:cstheme="majorBidi"/>
      <w:i/>
      <w:iCs/>
      <w:color w:val="auto"/>
    </w:rPr>
  </w:style>
  <w:style w:type="paragraph" w:styleId="8">
    <w:name w:val="heading 8"/>
    <w:basedOn w:val="a1"/>
    <w:next w:val="a1"/>
    <w:link w:val="80"/>
    <w:uiPriority w:val="9"/>
    <w:unhideWhenUsed/>
    <w:qFormat/>
    <w:rsid w:val="00EF1DD1"/>
    <w:pPr>
      <w:keepNext/>
      <w:keepLines/>
      <w:spacing w:before="40" w:after="0"/>
      <w:outlineLvl w:val="7"/>
    </w:pPr>
    <w:rPr>
      <w:rFonts w:asciiTheme="majorHAnsi" w:eastAsiaTheme="majorEastAsia" w:hAnsiTheme="majorHAnsi" w:cstheme="majorBidi"/>
      <w:color w:val="auto"/>
      <w:sz w:val="21"/>
      <w:szCs w:val="21"/>
    </w:rPr>
  </w:style>
  <w:style w:type="paragraph" w:styleId="9">
    <w:name w:val="heading 9"/>
    <w:basedOn w:val="a1"/>
    <w:next w:val="a1"/>
    <w:link w:val="90"/>
    <w:uiPriority w:val="9"/>
    <w:semiHidden/>
    <w:unhideWhenUsed/>
    <w:qFormat/>
    <w:rsid w:val="00EF1DD1"/>
    <w:pPr>
      <w:keepNext/>
      <w:keepLines/>
      <w:spacing w:before="40" w:after="0"/>
      <w:outlineLvl w:val="8"/>
    </w:pPr>
    <w:rPr>
      <w:rFonts w:asciiTheme="majorHAnsi" w:eastAsiaTheme="majorEastAsia" w:hAnsiTheme="majorHAnsi" w:cstheme="majorBidi"/>
      <w:i/>
      <w:iCs/>
      <w:color w:val="auto"/>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B49B1"/>
    <w:pPr>
      <w:tabs>
        <w:tab w:val="center" w:pos="4819"/>
        <w:tab w:val="right" w:pos="9638"/>
      </w:tabs>
    </w:pPr>
  </w:style>
  <w:style w:type="character" w:customStyle="1" w:styleId="a6">
    <w:name w:val="Верхний колонтитул Знак"/>
    <w:basedOn w:val="a2"/>
    <w:link w:val="a5"/>
    <w:uiPriority w:val="99"/>
    <w:rsid w:val="004B49B1"/>
  </w:style>
  <w:style w:type="paragraph" w:styleId="a7">
    <w:name w:val="footer"/>
    <w:basedOn w:val="a1"/>
    <w:link w:val="a8"/>
    <w:uiPriority w:val="99"/>
    <w:unhideWhenUsed/>
    <w:rsid w:val="00C9338D"/>
    <w:pPr>
      <w:tabs>
        <w:tab w:val="center" w:pos="4819"/>
        <w:tab w:val="right" w:pos="9638"/>
      </w:tabs>
    </w:pPr>
    <w:rPr>
      <w:b/>
      <w:sz w:val="17"/>
    </w:rPr>
  </w:style>
  <w:style w:type="character" w:customStyle="1" w:styleId="a8">
    <w:name w:val="Нижний колонтитул Знак"/>
    <w:basedOn w:val="a2"/>
    <w:link w:val="a7"/>
    <w:uiPriority w:val="99"/>
    <w:rsid w:val="00C9338D"/>
    <w:rPr>
      <w:rFonts w:cs="Times New Roman (Corpo CS)"/>
      <w:b/>
      <w:color w:val="000000" w:themeColor="text1"/>
      <w:kern w:val="16"/>
      <w:sz w:val="17"/>
    </w:rPr>
  </w:style>
  <w:style w:type="character" w:styleId="a9">
    <w:name w:val="page number"/>
    <w:uiPriority w:val="99"/>
    <w:unhideWhenUsed/>
    <w:rsid w:val="005B0C37"/>
    <w:rPr>
      <w:rFonts w:asciiTheme="majorHAnsi" w:hAnsiTheme="majorHAnsi"/>
      <w:sz w:val="18"/>
    </w:rPr>
  </w:style>
  <w:style w:type="character" w:customStyle="1" w:styleId="10">
    <w:name w:val="Заголовок 1 Знак"/>
    <w:basedOn w:val="a2"/>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a">
    <w:name w:val="Intense Emphasis"/>
    <w:aliases w:val="Text"/>
    <w:basedOn w:val="a2"/>
    <w:uiPriority w:val="21"/>
    <w:qFormat/>
    <w:rsid w:val="00EF1DD1"/>
    <w:rPr>
      <w:rFonts w:ascii="Roboto Light" w:hAnsi="Roboto Light"/>
      <w:i/>
      <w:iCs/>
      <w:color w:val="79BAB1" w:themeColor="text2"/>
    </w:rPr>
  </w:style>
  <w:style w:type="paragraph" w:styleId="23">
    <w:name w:val="Quote"/>
    <w:aliases w:val="Paragraph Title"/>
    <w:basedOn w:val="a1"/>
    <w:next w:val="a1"/>
    <w:link w:val="24"/>
    <w:uiPriority w:val="29"/>
    <w:qFormat/>
    <w:rsid w:val="00EF1DD1"/>
    <w:pPr>
      <w:spacing w:before="200" w:after="160"/>
      <w:ind w:left="284" w:right="284"/>
      <w:mirrorIndents/>
      <w:jc w:val="left"/>
    </w:pPr>
    <w:rPr>
      <w:b/>
      <w:i/>
      <w:iCs/>
      <w:color w:val="666666" w:themeColor="accent5"/>
      <w:sz w:val="26"/>
    </w:rPr>
  </w:style>
  <w:style w:type="paragraph" w:styleId="ab">
    <w:name w:val="Subtitle"/>
    <w:basedOn w:val="a1"/>
    <w:next w:val="a1"/>
    <w:link w:val="ac"/>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c">
    <w:name w:val="Подзаголовок Знак"/>
    <w:basedOn w:val="a2"/>
    <w:link w:val="ab"/>
    <w:uiPriority w:val="11"/>
    <w:rsid w:val="00EF1DD1"/>
    <w:rPr>
      <w:rFonts w:ascii="Roboto Light" w:eastAsiaTheme="minorEastAsia" w:hAnsi="Roboto Light"/>
      <w:color w:val="5A5A5A" w:themeColor="text1" w:themeTint="A5"/>
      <w:sz w:val="22"/>
      <w:szCs w:val="22"/>
    </w:rPr>
  </w:style>
  <w:style w:type="paragraph" w:styleId="ad">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e">
    <w:name w:val="Table Grid"/>
    <w:basedOn w:val="a3"/>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aliases w:val="Index Title"/>
    <w:basedOn w:val="1"/>
    <w:next w:val="a1"/>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1"/>
    <w:next w:val="a1"/>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2"/>
    <w:link w:val="21"/>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3"/>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1"/>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2"/>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2"/>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2"/>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2"/>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2"/>
    <w:link w:val="8"/>
    <w:uiPriority w:val="9"/>
    <w:rsid w:val="00EF1DD1"/>
    <w:rPr>
      <w:rFonts w:asciiTheme="majorHAnsi" w:eastAsiaTheme="majorEastAsia" w:hAnsiTheme="majorHAnsi" w:cstheme="majorBidi"/>
      <w:kern w:val="16"/>
      <w:sz w:val="21"/>
      <w:szCs w:val="21"/>
    </w:rPr>
  </w:style>
  <w:style w:type="paragraph" w:styleId="af0">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1"/>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1"/>
    <w:next w:val="a1"/>
    <w:autoRedefine/>
    <w:uiPriority w:val="99"/>
    <w:semiHidden/>
    <w:unhideWhenUsed/>
    <w:rsid w:val="0018452C"/>
    <w:pPr>
      <w:spacing w:after="0"/>
      <w:ind w:left="220" w:hanging="220"/>
    </w:pPr>
  </w:style>
  <w:style w:type="paragraph" w:styleId="af1">
    <w:name w:val="index heading"/>
    <w:basedOn w:val="af"/>
    <w:next w:val="12"/>
    <w:uiPriority w:val="99"/>
    <w:unhideWhenUsed/>
    <w:rsid w:val="00F813B3"/>
    <w:pPr>
      <w:pBdr>
        <w:bottom w:val="none" w:sz="0" w:space="0" w:color="auto"/>
      </w:pBdr>
      <w:spacing w:after="1000"/>
    </w:pPr>
    <w:rPr>
      <w:lang w:eastAsia="it-IT"/>
    </w:rPr>
  </w:style>
  <w:style w:type="paragraph" w:styleId="25">
    <w:name w:val="toc 2"/>
    <w:basedOn w:val="1"/>
    <w:next w:val="a1"/>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2">
    <w:name w:val="Hyperlink"/>
    <w:basedOn w:val="a2"/>
    <w:uiPriority w:val="99"/>
    <w:unhideWhenUsed/>
    <w:rsid w:val="0018452C"/>
    <w:rPr>
      <w:color w:val="79BAB1" w:themeColor="hyperlink"/>
      <w:u w:val="single"/>
    </w:rPr>
  </w:style>
  <w:style w:type="character" w:customStyle="1" w:styleId="51">
    <w:name w:val="Заголовок 5 Знак"/>
    <w:basedOn w:val="a2"/>
    <w:link w:val="50"/>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1">
    <w:name w:val="Заголовок 4 Знак"/>
    <w:basedOn w:val="a2"/>
    <w:link w:val="40"/>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
    <w:name w:val="List Number"/>
    <w:basedOn w:val="a1"/>
    <w:uiPriority w:val="99"/>
    <w:unhideWhenUsed/>
    <w:rsid w:val="003073F7"/>
    <w:pPr>
      <w:numPr>
        <w:numId w:val="7"/>
      </w:numPr>
      <w:spacing w:after="100"/>
    </w:pPr>
    <w:rPr>
      <w:rFonts w:eastAsiaTheme="minorEastAsia" w:cstheme="minorBidi"/>
      <w:color w:val="auto"/>
      <w:kern w:val="0"/>
    </w:rPr>
  </w:style>
  <w:style w:type="paragraph" w:styleId="a0">
    <w:name w:val="List Bullet"/>
    <w:basedOn w:val="a1"/>
    <w:uiPriority w:val="99"/>
    <w:unhideWhenUsed/>
    <w:rsid w:val="00F357A4"/>
    <w:pPr>
      <w:numPr>
        <w:numId w:val="5"/>
      </w:numPr>
      <w:spacing w:after="100"/>
    </w:pPr>
    <w:rPr>
      <w:rFonts w:eastAsiaTheme="minorEastAsia" w:cstheme="minorBidi"/>
      <w:color w:val="auto"/>
      <w:kern w:val="0"/>
    </w:rPr>
  </w:style>
  <w:style w:type="paragraph" w:styleId="20">
    <w:name w:val="List Bullet 2"/>
    <w:basedOn w:val="a0"/>
    <w:uiPriority w:val="99"/>
    <w:unhideWhenUsed/>
    <w:rsid w:val="00F357A4"/>
    <w:pPr>
      <w:numPr>
        <w:numId w:val="6"/>
      </w:numPr>
      <w:tabs>
        <w:tab w:val="num" w:pos="567"/>
      </w:tabs>
      <w:spacing w:after="200"/>
      <w:contextualSpacing/>
    </w:pPr>
  </w:style>
  <w:style w:type="paragraph" w:styleId="2">
    <w:name w:val="List Number 2"/>
    <w:basedOn w:val="a"/>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2"/>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2"/>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2"/>
    <w:link w:val="23"/>
    <w:uiPriority w:val="29"/>
    <w:rsid w:val="00EF1DD1"/>
    <w:rPr>
      <w:rFonts w:cs="Times New Roman (Corpo CS)"/>
      <w:b/>
      <w:i/>
      <w:iCs/>
      <w:color w:val="666666" w:themeColor="accent5"/>
      <w:kern w:val="16"/>
      <w:sz w:val="26"/>
    </w:rPr>
  </w:style>
  <w:style w:type="paragraph" w:styleId="af3">
    <w:name w:val="Intense Quote"/>
    <w:basedOn w:val="a1"/>
    <w:next w:val="a1"/>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2"/>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13">
    <w:name w:val="Хэштег1"/>
    <w:basedOn w:val="a2"/>
    <w:uiPriority w:val="99"/>
    <w:semiHidden/>
    <w:unhideWhenUsed/>
    <w:rsid w:val="002D0C85"/>
    <w:rPr>
      <w:color w:val="9F0D24" w:themeColor="accent6"/>
      <w:shd w:val="clear" w:color="auto" w:fill="E1DFDD"/>
    </w:rPr>
  </w:style>
  <w:style w:type="character" w:customStyle="1" w:styleId="14">
    <w:name w:val="Упомянуть1"/>
    <w:basedOn w:val="a2"/>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1"/>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b"/>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2"/>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1"/>
    <w:next w:val="a1"/>
    <w:link w:val="afd"/>
    <w:uiPriority w:val="99"/>
    <w:qFormat/>
    <w:rsid w:val="00EF1DD1"/>
    <w:pPr>
      <w:ind w:left="720"/>
    </w:pPr>
  </w:style>
  <w:style w:type="character" w:styleId="afe">
    <w:name w:val="Subtle Emphasis"/>
    <w:basedOn w:val="a2"/>
    <w:uiPriority w:val="19"/>
    <w:qFormat/>
    <w:rsid w:val="00EF1DD1"/>
    <w:rPr>
      <w:rFonts w:ascii="Roboto Light" w:hAnsi="Roboto Light"/>
      <w:i/>
      <w:iCs/>
      <w:color w:val="404040" w:themeColor="text1" w:themeTint="BF"/>
      <w:spacing w:val="0"/>
    </w:rPr>
  </w:style>
  <w:style w:type="table" w:customStyle="1" w:styleId="TabellaMS">
    <w:name w:val="Tabella MS"/>
    <w:basedOn w:val="a3"/>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1"/>
    <w:uiPriority w:val="99"/>
    <w:qFormat/>
    <w:rsid w:val="00EF1DD1"/>
    <w:pPr>
      <w:ind w:left="720"/>
    </w:pPr>
    <w:rPr>
      <w:rFonts w:ascii="Brandon Grotesque Light" w:hAnsi="Brandon Grotesque Light"/>
      <w:sz w:val="16"/>
      <w:szCs w:val="16"/>
    </w:rPr>
  </w:style>
  <w:style w:type="paragraph" w:customStyle="1" w:styleId="jobtitle">
    <w:name w:val="job title"/>
    <w:basedOn w:val="a1"/>
    <w:next w:val="a1"/>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1"/>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15">
    <w:name w:val="Неразрешенное упоминание1"/>
    <w:basedOn w:val="a2"/>
    <w:uiPriority w:val="99"/>
    <w:semiHidden/>
    <w:unhideWhenUsed/>
    <w:rsid w:val="002B47E3"/>
    <w:rPr>
      <w:color w:val="666666" w:themeColor="accent5"/>
      <w:shd w:val="clear" w:color="auto" w:fill="E1DFDD"/>
    </w:rPr>
  </w:style>
  <w:style w:type="paragraph" w:styleId="aff">
    <w:name w:val="Balloon Text"/>
    <w:basedOn w:val="a1"/>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2"/>
    <w:link w:val="aff"/>
    <w:uiPriority w:val="99"/>
    <w:semiHidden/>
    <w:rsid w:val="000019F6"/>
    <w:rPr>
      <w:rFonts w:ascii="Segoe UI" w:hAnsi="Segoe UI" w:cs="Segoe UI"/>
      <w:color w:val="000000" w:themeColor="text1"/>
      <w:kern w:val="16"/>
      <w:sz w:val="18"/>
      <w:szCs w:val="18"/>
    </w:rPr>
  </w:style>
  <w:style w:type="character" w:styleId="aff1">
    <w:name w:val="Book Title"/>
    <w:basedOn w:val="a2"/>
    <w:uiPriority w:val="33"/>
    <w:qFormat/>
    <w:rsid w:val="00EF1DD1"/>
    <w:rPr>
      <w:rFonts w:ascii="Brandon Grotesque Light" w:hAnsi="Brandon Grotesque Light"/>
      <w:b/>
      <w:bCs/>
      <w:i/>
      <w:iCs/>
      <w:spacing w:val="0"/>
    </w:rPr>
  </w:style>
  <w:style w:type="paragraph" w:styleId="aff2">
    <w:name w:val="Salutation"/>
    <w:basedOn w:val="a1"/>
    <w:next w:val="a1"/>
    <w:link w:val="aff3"/>
    <w:uiPriority w:val="99"/>
    <w:unhideWhenUsed/>
    <w:rsid w:val="00732C50"/>
  </w:style>
  <w:style w:type="character" w:customStyle="1" w:styleId="aff3">
    <w:name w:val="Приветствие Знак"/>
    <w:basedOn w:val="a2"/>
    <w:link w:val="aff2"/>
    <w:uiPriority w:val="99"/>
    <w:rsid w:val="00732C50"/>
    <w:rPr>
      <w:rFonts w:cs="Times New Roman (Corpo CS)"/>
      <w:color w:val="000000" w:themeColor="text1"/>
      <w:kern w:val="16"/>
      <w:sz w:val="22"/>
    </w:rPr>
  </w:style>
  <w:style w:type="paragraph" w:styleId="aff4">
    <w:name w:val="Normal (Web)"/>
    <w:basedOn w:val="a1"/>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2"/>
    <w:uiPriority w:val="99"/>
    <w:semiHidden/>
    <w:unhideWhenUsed/>
    <w:rsid w:val="00233C13"/>
    <w:rPr>
      <w:color w:val="79BAB1" w:themeColor="followedHyperlink"/>
      <w:u w:val="single"/>
    </w:rPr>
  </w:style>
  <w:style w:type="character" w:customStyle="1" w:styleId="hgkelc">
    <w:name w:val="hgkelc"/>
    <w:basedOn w:val="a2"/>
    <w:rsid w:val="00BC046A"/>
  </w:style>
  <w:style w:type="paragraph" w:customStyle="1" w:styleId="Sangra3detindependiente2">
    <w:name w:val="Sangría 3 de t. independiente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1"/>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2"/>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1"/>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style>
  <w:style w:type="paragraph" w:customStyle="1" w:styleId="NeAdnumber-level2">
    <w:name w:val="NeAd number - level 2"/>
    <w:basedOn w:val="NeAdbody-level1"/>
    <w:rsid w:val="00DC67BD"/>
    <w:pPr>
      <w:numPr>
        <w:ilvl w:val="1"/>
        <w:numId w:val="8"/>
      </w:numPr>
    </w:pPr>
  </w:style>
  <w:style w:type="paragraph" w:customStyle="1" w:styleId="NeAdnumber-level3">
    <w:name w:val="NeAd number - level 3"/>
    <w:basedOn w:val="NeAdbody-level1"/>
    <w:rsid w:val="00DC67BD"/>
    <w:pPr>
      <w:numPr>
        <w:ilvl w:val="2"/>
        <w:numId w:val="8"/>
      </w:numPr>
    </w:pPr>
  </w:style>
  <w:style w:type="paragraph" w:customStyle="1" w:styleId="NeAdnumber-level4">
    <w:name w:val="NeAd number - level 4"/>
    <w:basedOn w:val="NeAdbody-level1"/>
    <w:rsid w:val="00DC67BD"/>
    <w:pPr>
      <w:numPr>
        <w:ilvl w:val="3"/>
        <w:numId w:val="8"/>
      </w:numPr>
    </w:pPr>
  </w:style>
  <w:style w:type="character" w:styleId="aff6">
    <w:name w:val="annotation reference"/>
    <w:basedOn w:val="a2"/>
    <w:uiPriority w:val="99"/>
    <w:rsid w:val="00E41454"/>
    <w:rPr>
      <w:sz w:val="16"/>
      <w:szCs w:val="16"/>
    </w:rPr>
  </w:style>
  <w:style w:type="paragraph" w:styleId="aff7">
    <w:name w:val="annotation text"/>
    <w:basedOn w:val="a1"/>
    <w:link w:val="aff8"/>
    <w:uiPriority w:val="99"/>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2"/>
    <w:link w:val="aff7"/>
    <w:uiPriority w:val="99"/>
    <w:rsid w:val="00E41454"/>
    <w:rPr>
      <w:rFonts w:ascii="Calibri" w:eastAsia="Times New Roman" w:hAnsi="Calibri" w:cs="Times New Roman"/>
      <w:sz w:val="20"/>
      <w:szCs w:val="20"/>
      <w:lang w:val="ru"/>
    </w:rPr>
  </w:style>
  <w:style w:type="paragraph" w:customStyle="1" w:styleId="tekst">
    <w:name w:val="tekst"/>
    <w:basedOn w:val="a1"/>
    <w:next w:val="a1"/>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1"/>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styleId="affb">
    <w:name w:val="footnote text"/>
    <w:basedOn w:val="a1"/>
    <w:link w:val="affc"/>
    <w:uiPriority w:val="99"/>
    <w:qFormat/>
    <w:rsid w:val="00FB7CA6"/>
    <w:pPr>
      <w:spacing w:after="0" w:line="240" w:lineRule="auto"/>
      <w:jc w:val="left"/>
    </w:pPr>
    <w:rPr>
      <w:rFonts w:ascii="Times New Roman" w:eastAsia="Times New Roman" w:hAnsi="Times New Roman" w:cs="Times New Roman"/>
      <w:color w:val="auto"/>
      <w:kern w:val="0"/>
      <w:sz w:val="20"/>
      <w:szCs w:val="20"/>
    </w:rPr>
  </w:style>
  <w:style w:type="character" w:customStyle="1" w:styleId="affc">
    <w:name w:val="Текст сноски Знак"/>
    <w:basedOn w:val="a2"/>
    <w:link w:val="affb"/>
    <w:uiPriority w:val="99"/>
    <w:rsid w:val="00FB7CA6"/>
    <w:rPr>
      <w:rFonts w:ascii="Times New Roman" w:eastAsia="Times New Roman" w:hAnsi="Times New Roman" w:cs="Times New Roman"/>
      <w:sz w:val="20"/>
      <w:szCs w:val="20"/>
      <w:lang w:val="ru"/>
    </w:rPr>
  </w:style>
  <w:style w:type="character" w:styleId="affd">
    <w:name w:val="footnote reference"/>
    <w:basedOn w:val="a2"/>
    <w:uiPriority w:val="99"/>
    <w:rsid w:val="00FB7CA6"/>
    <w:rPr>
      <w:vertAlign w:val="superscript"/>
    </w:rPr>
  </w:style>
  <w:style w:type="character" w:customStyle="1" w:styleId="cf01">
    <w:name w:val="cf01"/>
    <w:basedOn w:val="a2"/>
    <w:rsid w:val="009E0D1C"/>
    <w:rPr>
      <w:rFonts w:ascii="Segoe UI" w:hAnsi="Segoe UI" w:cs="Segoe UI" w:hint="default"/>
      <w:sz w:val="18"/>
      <w:szCs w:val="18"/>
    </w:rPr>
  </w:style>
  <w:style w:type="character" w:customStyle="1" w:styleId="q4iawc">
    <w:name w:val="q4iawc"/>
    <w:basedOn w:val="a2"/>
    <w:rsid w:val="00EE114A"/>
  </w:style>
  <w:style w:type="character" w:customStyle="1" w:styleId="33">
    <w:name w:val="Основной текст (3)_"/>
    <w:basedOn w:val="a2"/>
    <w:link w:val="310"/>
    <w:uiPriority w:val="99"/>
    <w:qFormat/>
    <w:rsid w:val="002418A4"/>
    <w:rPr>
      <w:b/>
      <w:bCs/>
      <w:spacing w:val="5"/>
      <w:sz w:val="25"/>
      <w:szCs w:val="25"/>
      <w:shd w:val="clear" w:color="auto" w:fill="FFFFFF"/>
    </w:rPr>
  </w:style>
  <w:style w:type="paragraph" w:customStyle="1" w:styleId="310">
    <w:name w:val="Основной текст (3)1"/>
    <w:basedOn w:val="a1"/>
    <w:link w:val="33"/>
    <w:uiPriority w:val="99"/>
    <w:qFormat/>
    <w:rsid w:val="002418A4"/>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415855452">
      <w:bodyDiv w:val="1"/>
      <w:marLeft w:val="0"/>
      <w:marRight w:val="0"/>
      <w:marTop w:val="0"/>
      <w:marBottom w:val="0"/>
      <w:divBdr>
        <w:top w:val="none" w:sz="0" w:space="0" w:color="auto"/>
        <w:left w:val="none" w:sz="0" w:space="0" w:color="auto"/>
        <w:bottom w:val="none" w:sz="0" w:space="0" w:color="auto"/>
        <w:right w:val="none" w:sz="0" w:space="0" w:color="auto"/>
      </w:divBdr>
      <w:divsChild>
        <w:div w:id="1508472335">
          <w:marLeft w:val="0"/>
          <w:marRight w:val="0"/>
          <w:marTop w:val="0"/>
          <w:marBottom w:val="0"/>
          <w:divBdr>
            <w:top w:val="none" w:sz="0" w:space="0" w:color="auto"/>
            <w:left w:val="none" w:sz="0" w:space="0" w:color="auto"/>
            <w:bottom w:val="none" w:sz="0" w:space="0" w:color="auto"/>
            <w:right w:val="none" w:sz="0" w:space="0" w:color="auto"/>
          </w:divBdr>
          <w:divsChild>
            <w:div w:id="948776815">
              <w:marLeft w:val="0"/>
              <w:marRight w:val="0"/>
              <w:marTop w:val="0"/>
              <w:marBottom w:val="0"/>
              <w:divBdr>
                <w:top w:val="none" w:sz="0" w:space="0" w:color="auto"/>
                <w:left w:val="none" w:sz="0" w:space="0" w:color="auto"/>
                <w:bottom w:val="none" w:sz="0" w:space="0" w:color="auto"/>
                <w:right w:val="none" w:sz="0" w:space="0" w:color="auto"/>
              </w:divBdr>
              <w:divsChild>
                <w:div w:id="19458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7763">
      <w:bodyDiv w:val="1"/>
      <w:marLeft w:val="0"/>
      <w:marRight w:val="0"/>
      <w:marTop w:val="0"/>
      <w:marBottom w:val="0"/>
      <w:divBdr>
        <w:top w:val="none" w:sz="0" w:space="0" w:color="auto"/>
        <w:left w:val="none" w:sz="0" w:space="0" w:color="auto"/>
        <w:bottom w:val="none" w:sz="0" w:space="0" w:color="auto"/>
        <w:right w:val="none" w:sz="0" w:space="0" w:color="auto"/>
      </w:divBdr>
    </w:div>
    <w:div w:id="1729457267">
      <w:bodyDiv w:val="1"/>
      <w:marLeft w:val="0"/>
      <w:marRight w:val="0"/>
      <w:marTop w:val="0"/>
      <w:marBottom w:val="0"/>
      <w:divBdr>
        <w:top w:val="none" w:sz="0" w:space="0" w:color="auto"/>
        <w:left w:val="none" w:sz="0" w:space="0" w:color="auto"/>
        <w:bottom w:val="none" w:sz="0" w:space="0" w:color="auto"/>
        <w:right w:val="none" w:sz="0" w:space="0" w:color="auto"/>
      </w:divBdr>
      <w:divsChild>
        <w:div w:id="594560484">
          <w:marLeft w:val="0"/>
          <w:marRight w:val="0"/>
          <w:marTop w:val="0"/>
          <w:marBottom w:val="0"/>
          <w:divBdr>
            <w:top w:val="none" w:sz="0" w:space="0" w:color="auto"/>
            <w:left w:val="none" w:sz="0" w:space="0" w:color="auto"/>
            <w:bottom w:val="none" w:sz="0" w:space="0" w:color="auto"/>
            <w:right w:val="none" w:sz="0" w:space="0" w:color="auto"/>
          </w:divBdr>
          <w:divsChild>
            <w:div w:id="948317131">
              <w:marLeft w:val="0"/>
              <w:marRight w:val="0"/>
              <w:marTop w:val="0"/>
              <w:marBottom w:val="0"/>
              <w:divBdr>
                <w:top w:val="none" w:sz="0" w:space="0" w:color="auto"/>
                <w:left w:val="none" w:sz="0" w:space="0" w:color="auto"/>
                <w:bottom w:val="none" w:sz="0" w:space="0" w:color="auto"/>
                <w:right w:val="none" w:sz="0" w:space="0" w:color="auto"/>
              </w:divBdr>
              <w:divsChild>
                <w:div w:id="9825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7" ma:contentTypeDescription="Create a new document." ma:contentTypeScope="" ma:versionID="cc45a82050c3efa214b7d55a34d2c936">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4754fe66afaa7d23e8e0dda2b70b3c7b"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Props1.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2.xml><?xml version="1.0" encoding="utf-8"?>
<ds:datastoreItem xmlns:ds="http://schemas.openxmlformats.org/officeDocument/2006/customXml" ds:itemID="{A8899019-9E20-4EFC-A7AB-D3D33FDCB77C}">
  <ds:schemaRefs>
    <ds:schemaRef ds:uri="http://schemas.openxmlformats.org/officeDocument/2006/bibliography"/>
  </ds:schemaRefs>
</ds:datastoreItem>
</file>

<file path=customXml/itemProps3.xml><?xml version="1.0" encoding="utf-8"?>
<ds:datastoreItem xmlns:ds="http://schemas.openxmlformats.org/officeDocument/2006/customXml" ds:itemID="{5C0BAE6D-F9C5-414F-9641-EB1450339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37</TotalTime>
  <Pages>10</Pages>
  <Words>2481</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Advisors</dc:creator>
  <cp:lastModifiedBy>Мажидов Кахрамон Набиевич</cp:lastModifiedBy>
  <cp:revision>7</cp:revision>
  <cp:lastPrinted>2023-06-20T12:53:00Z</cp:lastPrinted>
  <dcterms:created xsi:type="dcterms:W3CDTF">2023-06-20T14:33:00Z</dcterms:created>
  <dcterms:modified xsi:type="dcterms:W3CDTF">2023-07-13T10:17:00Z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ies>
</file>