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426" w:rsidRDefault="00DE0426"/>
    <w:p w:rsidR="000718D7" w:rsidRPr="000718D7" w:rsidRDefault="000718D7" w:rsidP="00071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СОБЛЮДЕНИИ РЕКОМЕНДАЦИЙ КОДЕКСА КОРПОРАТИВНОГО УПРАВЛЕНИЯ ОБЪЯВЛЕНИЕ ПО МЕЖДУНАРОДНОМУ ПРИНЦИПУ «СОБЛЮДАЙ ИЛИ ОБЪЯСНЯЙ» («COMPLY OR EXPLAIN»)</w:t>
      </w:r>
    </w:p>
    <w:p w:rsidR="003F675A" w:rsidRDefault="003F675A" w:rsidP="000718D7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</w:p>
    <w:p w:rsidR="000718D7" w:rsidRPr="000718D7" w:rsidRDefault="000718D7" w:rsidP="000718D7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0718D7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 </w:t>
      </w:r>
    </w:p>
    <w:p w:rsidR="000718D7" w:rsidRPr="000718D7" w:rsidRDefault="000718D7" w:rsidP="000718D7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333333"/>
          <w:sz w:val="28"/>
          <w:szCs w:val="28"/>
          <w:lang w:eastAsia="ru-RU"/>
        </w:rPr>
      </w:pPr>
      <w:r w:rsidRPr="000718D7">
        <w:rPr>
          <w:rFonts w:ascii="OpenSansRegular" w:eastAsia="Times New Roman" w:hAnsi="OpenSansRegular" w:cs="Times New Roman"/>
          <w:color w:val="333333"/>
          <w:sz w:val="28"/>
          <w:szCs w:val="28"/>
          <w:lang w:eastAsia="ru-RU"/>
        </w:rPr>
        <w:t>Акционерное общество «Узбекгеологоразведка» в соответствии с решением решением единственного акционера от 18.10.2021 года №3, обществом принято обязательство, начиная с 18.10.2021г. следует добровольно, демонстрируя свою приверженность честному и прозрачному ведению бизнеса, рекомендациям Кодекса корпоративного управления, утвержденного протоколом заседания Комиссии по повышению эффективности деятельности акционерных обществ и совершенствованию системы корпоративного управления от 31 декабря 2015 года.</w:t>
      </w:r>
    </w:p>
    <w:p w:rsidR="000718D7" w:rsidRPr="000718D7" w:rsidRDefault="000718D7" w:rsidP="000718D7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333333"/>
          <w:sz w:val="28"/>
          <w:szCs w:val="28"/>
          <w:lang w:eastAsia="ru-RU"/>
        </w:rPr>
      </w:pPr>
      <w:r w:rsidRPr="000718D7">
        <w:rPr>
          <w:rFonts w:ascii="OpenSansRegular" w:eastAsia="Times New Roman" w:hAnsi="OpenSansRegular" w:cs="Times New Roman"/>
          <w:color w:val="333333"/>
          <w:sz w:val="28"/>
          <w:szCs w:val="28"/>
          <w:lang w:eastAsia="ru-RU"/>
        </w:rPr>
        <w:t>АО «Узбекгеологоразведка» создано на основании Постановления Президента Республики Узбекистан от 21 апреля 2022 года за №5083 «О дополнительных мерах по активному привлечению инвестиций в сферу геологии, трансформации предприятий отрасли и расширению минерально-сырьевой базы республики»</w:t>
      </w:r>
    </w:p>
    <w:p w:rsidR="000718D7" w:rsidRPr="000718D7" w:rsidRDefault="000718D7" w:rsidP="000718D7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333333"/>
          <w:sz w:val="28"/>
          <w:szCs w:val="28"/>
          <w:lang w:eastAsia="ru-RU"/>
        </w:rPr>
      </w:pPr>
      <w:r w:rsidRPr="000718D7">
        <w:rPr>
          <w:rFonts w:ascii="OpenSansRegular" w:eastAsia="Times New Roman" w:hAnsi="OpenSansRegular" w:cs="Times New Roman"/>
          <w:color w:val="333333"/>
          <w:sz w:val="28"/>
          <w:szCs w:val="28"/>
          <w:lang w:eastAsia="ru-RU"/>
        </w:rPr>
        <w:t>АО «Узбекгеологоразведка» в период с 01 августа 2021 по 01 сентября 2022 года осуществляло свою деятельность, соблюдая рекомендации Кодекса корпоративного управления (далее – Кодекс) и намерено соблюдать их в дальнейшем.</w:t>
      </w:r>
    </w:p>
    <w:p w:rsidR="000718D7" w:rsidRPr="000718D7" w:rsidRDefault="000718D7" w:rsidP="000718D7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33333"/>
          <w:sz w:val="28"/>
          <w:szCs w:val="28"/>
          <w:lang w:eastAsia="ru-RU"/>
        </w:rPr>
      </w:pPr>
      <w:r w:rsidRPr="000718D7">
        <w:rPr>
          <w:rFonts w:ascii="OpenSansRegular" w:eastAsia="Times New Roman" w:hAnsi="OpenSansRegular" w:cs="Times New Roman"/>
          <w:color w:val="333333"/>
          <w:sz w:val="28"/>
          <w:szCs w:val="28"/>
          <w:lang w:eastAsia="ru-RU"/>
        </w:rPr>
        <w:t>Вместе с тем, в отчетном периоде рекомендации Кодекса были соблюдены.</w:t>
      </w:r>
    </w:p>
    <w:p w:rsidR="000718D7" w:rsidRPr="000718D7" w:rsidRDefault="000718D7" w:rsidP="000718D7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333333"/>
          <w:sz w:val="28"/>
          <w:szCs w:val="28"/>
          <w:lang w:eastAsia="ru-RU"/>
        </w:rPr>
      </w:pPr>
      <w:r w:rsidRPr="000718D7">
        <w:rPr>
          <w:rFonts w:ascii="OpenSansRegular" w:eastAsia="Times New Roman" w:hAnsi="OpenSansRegular" w:cs="Times New Roman"/>
          <w:color w:val="333333"/>
          <w:sz w:val="28"/>
          <w:szCs w:val="28"/>
          <w:lang w:eastAsia="ru-RU"/>
        </w:rPr>
        <w:t>Действующее в АО «Узбекгеологоразведка» Устав и Положение о Наблюдательном совете предусматривает возможность избрания в состав Наблюдательного совета независимых членов с определением критериев, предусмотренных в Кодексе корпоративного управления.</w:t>
      </w:r>
    </w:p>
    <w:p w:rsidR="000718D7" w:rsidRPr="000718D7" w:rsidRDefault="000718D7" w:rsidP="000718D7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333333"/>
          <w:sz w:val="28"/>
          <w:szCs w:val="28"/>
          <w:lang w:eastAsia="ru-RU"/>
        </w:rPr>
      </w:pPr>
      <w:r w:rsidRPr="000718D7">
        <w:rPr>
          <w:rFonts w:ascii="OpenSansRegular" w:eastAsia="Times New Roman" w:hAnsi="OpenSansRegular" w:cs="Times New Roman"/>
          <w:color w:val="333333"/>
          <w:sz w:val="28"/>
          <w:szCs w:val="28"/>
          <w:lang w:eastAsia="ru-RU"/>
        </w:rPr>
        <w:t>На сегодняшний день со стороны единственного акционера, а именно Министерства Финансов Республики Узбекистан, владеющим 100% акций АО «Узбекгеологоразведка» предложенных кандидатур в качестве независимых членов в состав Наблюдательного совета не поступало.</w:t>
      </w:r>
    </w:p>
    <w:p w:rsidR="000718D7" w:rsidRPr="000718D7" w:rsidRDefault="000718D7" w:rsidP="000718D7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333333"/>
          <w:sz w:val="28"/>
          <w:szCs w:val="28"/>
          <w:lang w:eastAsia="ru-RU"/>
        </w:rPr>
      </w:pPr>
      <w:r w:rsidRPr="000718D7">
        <w:rPr>
          <w:rFonts w:ascii="OpenSansRegular" w:eastAsia="Times New Roman" w:hAnsi="OpenSansRegular" w:cs="Times New Roman"/>
          <w:color w:val="333333"/>
          <w:sz w:val="28"/>
          <w:szCs w:val="28"/>
          <w:lang w:eastAsia="ru-RU"/>
        </w:rPr>
        <w:t>В свою очередь, АО «Узбекгеологоразведка» сообщает, что стремится достигнуть соблюдения соответствующей рекомендации Кодекса в дальнейшем.</w:t>
      </w:r>
    </w:p>
    <w:p w:rsidR="000718D7" w:rsidRPr="000718D7" w:rsidRDefault="000718D7" w:rsidP="000718D7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333333"/>
          <w:sz w:val="28"/>
          <w:szCs w:val="28"/>
          <w:lang w:eastAsia="ru-RU"/>
        </w:rPr>
      </w:pPr>
      <w:r w:rsidRPr="000718D7">
        <w:rPr>
          <w:rFonts w:ascii="OpenSansRegular" w:eastAsia="Times New Roman" w:hAnsi="OpenSansRegular" w:cs="Times New Roman"/>
          <w:color w:val="333333"/>
          <w:sz w:val="28"/>
          <w:szCs w:val="28"/>
          <w:lang w:eastAsia="ru-RU"/>
        </w:rPr>
        <w:t>АО “Узбекгеологоразведка ” предусмотрено создание при Наблюдательном совете комитетов. На данный период созданы комитеты и подготовлены положения о комитетах.</w:t>
      </w:r>
    </w:p>
    <w:p w:rsidR="000718D7" w:rsidRPr="000718D7" w:rsidRDefault="000718D7" w:rsidP="000718D7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333333"/>
          <w:sz w:val="28"/>
          <w:szCs w:val="28"/>
          <w:lang w:eastAsia="ru-RU"/>
        </w:rPr>
      </w:pPr>
      <w:r w:rsidRPr="000718D7">
        <w:rPr>
          <w:rFonts w:ascii="OpenSansRegular" w:eastAsia="Times New Roman" w:hAnsi="OpenSansRegular" w:cs="Times New Roman"/>
          <w:color w:val="333333"/>
          <w:sz w:val="28"/>
          <w:szCs w:val="28"/>
          <w:lang w:eastAsia="ru-RU"/>
        </w:rPr>
        <w:t>Согласно рекомендации 10-абзаца, вводят в АО должность корпоративного консультанта, подотчетного наблюдательному совету и ответственного за осуществление контроля за соблюдением требований корпоративного законодательства в деятельности АО.</w:t>
      </w:r>
    </w:p>
    <w:p w:rsidR="000718D7" w:rsidRPr="000718D7" w:rsidRDefault="000718D7" w:rsidP="000718D7">
      <w:pPr>
        <w:jc w:val="both"/>
        <w:rPr>
          <w:sz w:val="28"/>
          <w:szCs w:val="28"/>
        </w:rPr>
      </w:pPr>
    </w:p>
    <w:sectPr w:rsidR="000718D7" w:rsidRPr="0007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30"/>
    <w:rsid w:val="000718D7"/>
    <w:rsid w:val="003F675A"/>
    <w:rsid w:val="007C2E30"/>
    <w:rsid w:val="00D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DC582-2520-4A34-82C2-16271AC5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70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3</cp:revision>
  <dcterms:created xsi:type="dcterms:W3CDTF">2023-04-04T07:45:00Z</dcterms:created>
  <dcterms:modified xsi:type="dcterms:W3CDTF">2023-04-04T07:47:00Z</dcterms:modified>
</cp:coreProperties>
</file>