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218"/>
      </w:tblGrid>
      <w:tr w:rsidR="003F1F7C" w:rsidRPr="001C10F2" w:rsidTr="003F1F7C">
        <w:tc>
          <w:tcPr>
            <w:tcW w:w="2127" w:type="dxa"/>
          </w:tcPr>
          <w:p w:rsidR="003F1F7C" w:rsidRPr="001C10F2" w:rsidRDefault="003F1F7C" w:rsidP="00170EA5">
            <w:pPr>
              <w:ind w:left="-4820"/>
              <w:jc w:val="center"/>
              <w:rPr>
                <w:b/>
                <w:lang w:val="uz-Cyrl-UZ"/>
              </w:rPr>
            </w:pPr>
          </w:p>
        </w:tc>
        <w:tc>
          <w:tcPr>
            <w:tcW w:w="3118" w:type="dxa"/>
          </w:tcPr>
          <w:p w:rsidR="003F1F7C" w:rsidRPr="001C10F2" w:rsidRDefault="003F1F7C" w:rsidP="00170EA5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218" w:type="dxa"/>
          </w:tcPr>
          <w:p w:rsidR="00045843" w:rsidRPr="00D40EA8" w:rsidRDefault="00045843" w:rsidP="00045843">
            <w:pPr>
              <w:jc w:val="center"/>
              <w:rPr>
                <w:b/>
                <w:i/>
                <w:lang w:val="uz-Cyrl-UZ"/>
              </w:rPr>
            </w:pPr>
            <w:r>
              <w:rPr>
                <w:i/>
                <w:lang w:val="uz-Cyrl-UZ"/>
              </w:rPr>
              <w:t>Приложение №10 к протоколу №3 единственного акционера АО</w:t>
            </w:r>
            <w:r w:rsidRPr="00BB3448">
              <w:rPr>
                <w:i/>
                <w:lang w:val="uz-Cyrl-UZ"/>
              </w:rPr>
              <w:t>“</w:t>
            </w:r>
            <w:r>
              <w:rPr>
                <w:i/>
                <w:lang w:val="uz-Cyrl-UZ"/>
              </w:rPr>
              <w:t>У</w:t>
            </w:r>
            <w:r w:rsidRPr="00BB3448">
              <w:rPr>
                <w:i/>
                <w:lang w:val="uz-Cyrl-UZ"/>
              </w:rPr>
              <w:t>збекгеолог</w:t>
            </w:r>
            <w:r>
              <w:rPr>
                <w:i/>
                <w:lang w:val="uz-Cyrl-UZ"/>
              </w:rPr>
              <w:t>оразведка</w:t>
            </w:r>
            <w:r w:rsidRPr="00BB3448">
              <w:rPr>
                <w:i/>
                <w:lang w:val="uz-Cyrl-UZ"/>
              </w:rPr>
              <w:t>”</w:t>
            </w:r>
            <w:r w:rsidRPr="00D40EA8">
              <w:rPr>
                <w:i/>
                <w:lang w:val="uz-Cyrl-UZ"/>
              </w:rPr>
              <w:t xml:space="preserve"> </w:t>
            </w:r>
            <w:r>
              <w:rPr>
                <w:i/>
                <w:lang w:val="uz-Cyrl-UZ"/>
              </w:rPr>
              <w:br/>
              <w:t>от 18 октября 2021 года</w:t>
            </w:r>
          </w:p>
          <w:p w:rsidR="003F1F7C" w:rsidRPr="001C10F2" w:rsidRDefault="003F1F7C" w:rsidP="00045843">
            <w:pPr>
              <w:jc w:val="center"/>
              <w:rPr>
                <w:b/>
                <w:lang w:val="uz-Cyrl-UZ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3F1F7C" w:rsidRPr="001C10F2" w:rsidTr="00170EA5">
        <w:tc>
          <w:tcPr>
            <w:tcW w:w="5070" w:type="dxa"/>
          </w:tcPr>
          <w:p w:rsidR="003F1F7C" w:rsidRPr="001C10F2" w:rsidRDefault="003F1F7C" w:rsidP="00170EA5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</w:tcPr>
          <w:p w:rsidR="003F1F7C" w:rsidRPr="001C10F2" w:rsidRDefault="003F1F7C" w:rsidP="00170EA5">
            <w:pPr>
              <w:jc w:val="center"/>
              <w:rPr>
                <w:b/>
                <w:lang w:val="uz-Cyrl-UZ"/>
              </w:rPr>
            </w:pPr>
          </w:p>
          <w:p w:rsidR="003F1F7C" w:rsidRPr="001C10F2" w:rsidRDefault="003F1F7C" w:rsidP="00170EA5">
            <w:pPr>
              <w:jc w:val="center"/>
              <w:rPr>
                <w:lang w:val="uz-Cyrl-UZ"/>
              </w:rPr>
            </w:pPr>
            <w:r w:rsidRPr="001C10F2">
              <w:rPr>
                <w:b/>
                <w:lang w:val="uz-Cyrl-UZ"/>
              </w:rPr>
              <w:t>“</w:t>
            </w:r>
            <w:r w:rsidR="00045843">
              <w:rPr>
                <w:b/>
                <w:lang w:val="uz-Cyrl-UZ"/>
              </w:rPr>
              <w:t>УТВЕРЖДЕНО</w:t>
            </w:r>
            <w:r w:rsidRPr="001C10F2">
              <w:rPr>
                <w:b/>
                <w:lang w:val="uz-Cyrl-UZ"/>
              </w:rPr>
              <w:t>”</w:t>
            </w:r>
          </w:p>
          <w:p w:rsidR="003F1F7C" w:rsidRPr="001C10F2" w:rsidRDefault="003F1F7C" w:rsidP="00170EA5">
            <w:pPr>
              <w:jc w:val="center"/>
              <w:rPr>
                <w:lang w:val="uz-Cyrl-UZ"/>
              </w:rPr>
            </w:pPr>
          </w:p>
          <w:p w:rsidR="00045843" w:rsidRPr="00D40EA8" w:rsidRDefault="00045843" w:rsidP="00045843">
            <w:pPr>
              <w:jc w:val="center"/>
              <w:rPr>
                <w:b/>
                <w:i/>
                <w:lang w:val="uz-Cyrl-UZ"/>
              </w:rPr>
            </w:pPr>
            <w:r>
              <w:rPr>
                <w:i/>
                <w:lang w:val="uz-Cyrl-UZ"/>
              </w:rPr>
              <w:t>Протоколом №3 единственного акционера АО</w:t>
            </w:r>
            <w:r w:rsidRPr="00BB3448">
              <w:rPr>
                <w:i/>
                <w:lang w:val="uz-Cyrl-UZ"/>
              </w:rPr>
              <w:t>“</w:t>
            </w:r>
            <w:r>
              <w:rPr>
                <w:i/>
                <w:lang w:val="uz-Cyrl-UZ"/>
              </w:rPr>
              <w:t>У</w:t>
            </w:r>
            <w:r w:rsidRPr="00BB3448">
              <w:rPr>
                <w:i/>
                <w:lang w:val="uz-Cyrl-UZ"/>
              </w:rPr>
              <w:t>збекгеолог</w:t>
            </w:r>
            <w:r>
              <w:rPr>
                <w:i/>
                <w:lang w:val="uz-Cyrl-UZ"/>
              </w:rPr>
              <w:t>оразведка</w:t>
            </w:r>
            <w:r w:rsidRPr="00BB3448">
              <w:rPr>
                <w:i/>
                <w:lang w:val="uz-Cyrl-UZ"/>
              </w:rPr>
              <w:t>”</w:t>
            </w:r>
            <w:r w:rsidRPr="00D40EA8">
              <w:rPr>
                <w:i/>
                <w:lang w:val="uz-Cyrl-UZ"/>
              </w:rPr>
              <w:t xml:space="preserve"> </w:t>
            </w:r>
            <w:r>
              <w:rPr>
                <w:i/>
                <w:lang w:val="uz-Cyrl-UZ"/>
              </w:rPr>
              <w:br/>
              <w:t>от 18 октября 2021 года</w:t>
            </w:r>
          </w:p>
          <w:p w:rsidR="003F1F7C" w:rsidRPr="001C10F2" w:rsidRDefault="003F1F7C" w:rsidP="00170EA5">
            <w:pPr>
              <w:jc w:val="center"/>
              <w:rPr>
                <w:b/>
                <w:lang w:val="uz-Cyrl-UZ"/>
              </w:rPr>
            </w:pPr>
            <w:r w:rsidRPr="001C10F2">
              <w:rPr>
                <w:lang w:val="uz-Cyrl-UZ"/>
              </w:rPr>
              <w:t xml:space="preserve"> </w:t>
            </w:r>
            <w:r w:rsidRPr="001C10F2">
              <w:rPr>
                <w:lang w:val="uz-Cyrl-UZ"/>
              </w:rPr>
              <w:br/>
            </w:r>
          </w:p>
        </w:tc>
      </w:tr>
    </w:tbl>
    <w:p w:rsidR="003F1F7C" w:rsidRPr="001C10F2" w:rsidRDefault="003F1F7C" w:rsidP="003F1F7C">
      <w:pPr>
        <w:jc w:val="center"/>
        <w:rPr>
          <w:b/>
          <w:lang w:val="uz-Cyrl-UZ"/>
        </w:rPr>
      </w:pPr>
    </w:p>
    <w:p w:rsidR="003F1F7C" w:rsidRPr="001C10F2" w:rsidRDefault="003F1F7C" w:rsidP="003F1F7C">
      <w:pPr>
        <w:jc w:val="center"/>
        <w:rPr>
          <w:b/>
          <w:sz w:val="26"/>
          <w:szCs w:val="26"/>
          <w:lang w:val="uz-Cyrl-UZ"/>
        </w:rPr>
      </w:pPr>
    </w:p>
    <w:p w:rsidR="003F1F7C" w:rsidRPr="001C10F2" w:rsidRDefault="003F1F7C" w:rsidP="003F1F7C">
      <w:pPr>
        <w:jc w:val="center"/>
        <w:rPr>
          <w:b/>
          <w:sz w:val="26"/>
          <w:szCs w:val="26"/>
          <w:lang w:val="uz-Cyrl-UZ"/>
        </w:rPr>
      </w:pPr>
    </w:p>
    <w:p w:rsidR="003F1F7C" w:rsidRPr="001C10F2" w:rsidRDefault="003F1F7C" w:rsidP="003F1F7C">
      <w:pPr>
        <w:jc w:val="center"/>
        <w:rPr>
          <w:b/>
          <w:sz w:val="26"/>
          <w:szCs w:val="26"/>
          <w:lang w:val="uz-Cyrl-UZ"/>
        </w:rPr>
      </w:pPr>
    </w:p>
    <w:p w:rsidR="003F1F7C" w:rsidRPr="001C10F2" w:rsidRDefault="003F1F7C" w:rsidP="003F1F7C">
      <w:pPr>
        <w:jc w:val="center"/>
        <w:rPr>
          <w:b/>
          <w:sz w:val="26"/>
          <w:szCs w:val="26"/>
          <w:lang w:val="uz-Cyrl-UZ"/>
        </w:rPr>
      </w:pPr>
    </w:p>
    <w:p w:rsidR="003F1F7C" w:rsidRPr="001C10F2" w:rsidRDefault="003F1F7C" w:rsidP="003F1F7C">
      <w:pPr>
        <w:jc w:val="center"/>
        <w:rPr>
          <w:b/>
          <w:sz w:val="26"/>
          <w:szCs w:val="26"/>
          <w:lang w:val="uz-Cyrl-UZ"/>
        </w:rPr>
      </w:pPr>
    </w:p>
    <w:p w:rsidR="003F1F7C" w:rsidRPr="001C10F2" w:rsidRDefault="003F1F7C" w:rsidP="003F1F7C">
      <w:pPr>
        <w:jc w:val="center"/>
        <w:rPr>
          <w:b/>
          <w:sz w:val="26"/>
          <w:szCs w:val="26"/>
          <w:lang w:val="uz-Cyrl-UZ"/>
        </w:rPr>
      </w:pPr>
    </w:p>
    <w:p w:rsidR="003F1F7C" w:rsidRPr="001C10F2" w:rsidRDefault="003F1F7C" w:rsidP="003F1F7C">
      <w:pPr>
        <w:jc w:val="center"/>
        <w:rPr>
          <w:b/>
          <w:sz w:val="26"/>
          <w:szCs w:val="26"/>
          <w:lang w:val="uz-Cyrl-UZ"/>
        </w:rPr>
      </w:pPr>
    </w:p>
    <w:p w:rsidR="00045843" w:rsidRDefault="00045843" w:rsidP="003F1F7C">
      <w:pPr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 xml:space="preserve">ПОЛОЖЕНИЕ </w:t>
      </w:r>
    </w:p>
    <w:p w:rsidR="003F1F7C" w:rsidRPr="001C10F2" w:rsidRDefault="00045843" w:rsidP="00045843">
      <w:pPr>
        <w:jc w:val="center"/>
        <w:rPr>
          <w:b/>
          <w:bCs/>
          <w:noProof/>
          <w:sz w:val="48"/>
          <w:szCs w:val="48"/>
          <w:lang w:val="uz-Cyrl-UZ"/>
        </w:rPr>
      </w:pPr>
      <w:r>
        <w:rPr>
          <w:b/>
          <w:sz w:val="32"/>
          <w:szCs w:val="32"/>
          <w:lang w:val="uz-Cyrl-UZ"/>
        </w:rPr>
        <w:t xml:space="preserve">“О ДИВИДЕНДНОЙ ПОЛИТИКЕ АКЦИОНЕРНОГО ОБЩЕСТВА </w:t>
      </w:r>
      <w:r w:rsidR="003F1F7C" w:rsidRPr="001C10F2">
        <w:rPr>
          <w:b/>
          <w:sz w:val="32"/>
          <w:szCs w:val="32"/>
          <w:lang w:val="uz-Cyrl-UZ"/>
        </w:rPr>
        <w:t>“</w:t>
      </w:r>
      <w:r>
        <w:rPr>
          <w:b/>
          <w:sz w:val="32"/>
          <w:szCs w:val="32"/>
          <w:lang w:val="uz-Cyrl-UZ"/>
        </w:rPr>
        <w:t>УЗБЕКГЕОЛОГОРАЗВЕДКА</w:t>
      </w:r>
      <w:r w:rsidR="003F1F7C" w:rsidRPr="001C10F2">
        <w:rPr>
          <w:b/>
          <w:sz w:val="32"/>
          <w:szCs w:val="32"/>
          <w:lang w:val="uz-Cyrl-UZ"/>
        </w:rPr>
        <w:t xml:space="preserve">” </w:t>
      </w: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045843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045843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045843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045843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045843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045843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045843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045843" w:rsidRPr="001C10F2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Pr="001C10F2" w:rsidRDefault="003F1F7C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:rsidR="003F1F7C" w:rsidRDefault="00045843" w:rsidP="003F1F7C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b/>
          <w:noProof/>
          <w:sz w:val="26"/>
          <w:szCs w:val="26"/>
          <w:lang w:val="uz-Cyrl-UZ"/>
        </w:rPr>
      </w:pPr>
      <w:r w:rsidRPr="00045843">
        <w:rPr>
          <w:b/>
          <w:noProof/>
          <w:sz w:val="26"/>
          <w:szCs w:val="26"/>
          <w:lang w:val="uz-Cyrl-UZ"/>
        </w:rPr>
        <w:t xml:space="preserve">Тошкент </w:t>
      </w:r>
      <w:r>
        <w:rPr>
          <w:b/>
          <w:noProof/>
          <w:sz w:val="26"/>
          <w:szCs w:val="26"/>
          <w:lang w:val="uz-Cyrl-UZ"/>
        </w:rPr>
        <w:t>–</w:t>
      </w:r>
      <w:r w:rsidRPr="00045843">
        <w:rPr>
          <w:b/>
          <w:noProof/>
          <w:sz w:val="26"/>
          <w:szCs w:val="26"/>
          <w:lang w:val="uz-Cyrl-UZ"/>
        </w:rPr>
        <w:t xml:space="preserve"> 2021</w:t>
      </w:r>
    </w:p>
    <w:p w:rsidR="003F1F7C" w:rsidRPr="001C10F2" w:rsidRDefault="00045843" w:rsidP="003F1F7C">
      <w:pPr>
        <w:pStyle w:val="1"/>
        <w:numPr>
          <w:ilvl w:val="0"/>
          <w:numId w:val="4"/>
        </w:numPr>
        <w:spacing w:before="0" w:after="0"/>
        <w:ind w:left="414" w:hanging="57"/>
        <w:jc w:val="center"/>
        <w:rPr>
          <w:rFonts w:ascii="Times New Roman" w:eastAsia="TimesNewRoman" w:hAnsi="Times New Roman"/>
          <w:sz w:val="26"/>
          <w:szCs w:val="26"/>
          <w:lang w:val="uz-Cyrl-UZ"/>
        </w:rPr>
      </w:pPr>
      <w:bookmarkStart w:id="0" w:name="page3"/>
      <w:bookmarkStart w:id="1" w:name="786717"/>
      <w:bookmarkEnd w:id="0"/>
      <w:bookmarkEnd w:id="1"/>
      <w:r>
        <w:rPr>
          <w:rFonts w:ascii="Times New Roman" w:eastAsia="TimesNewRoman" w:hAnsi="Times New Roman"/>
          <w:sz w:val="26"/>
          <w:szCs w:val="26"/>
          <w:lang w:val="uz-Cyrl-UZ"/>
        </w:rPr>
        <w:lastRenderedPageBreak/>
        <w:t>ОБЩИЕ ПОЛОЖЕНИЯ</w:t>
      </w:r>
    </w:p>
    <w:p w:rsidR="00BC157E" w:rsidRDefault="00BC157E" w:rsidP="003F1F7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6"/>
          <w:szCs w:val="26"/>
          <w:lang w:val="uz-Cyrl-UZ"/>
        </w:rPr>
      </w:pPr>
    </w:p>
    <w:p w:rsidR="00BC157E" w:rsidRPr="00BC157E" w:rsidRDefault="00BB4C86" w:rsidP="00BC157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4C86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1. </w:t>
      </w:r>
      <w:r w:rsidR="00BC157E" w:rsidRPr="00BB4C86">
        <w:rPr>
          <w:rStyle w:val="y2iqfc"/>
          <w:rFonts w:ascii="Times New Roman" w:hAnsi="Times New Roman" w:cs="Times New Roman"/>
          <w:sz w:val="28"/>
          <w:szCs w:val="28"/>
        </w:rPr>
        <w:t>Положение</w:t>
      </w:r>
      <w:r w:rsidR="00BC157E" w:rsidRPr="00BC157E">
        <w:rPr>
          <w:rStyle w:val="y2iqfc"/>
          <w:rFonts w:ascii="Times New Roman" w:hAnsi="Times New Roman" w:cs="Times New Roman"/>
          <w:sz w:val="28"/>
          <w:szCs w:val="28"/>
        </w:rPr>
        <w:t xml:space="preserve"> “О дивидендной политике” акционерного общества “Узбекгеологоразведка” </w:t>
      </w:r>
      <w:r w:rsidR="00BC157E" w:rsidRP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разработано в соответствии с Законом Республики Узбекистан «</w:t>
      </w:r>
      <w:proofErr w:type="gramStart"/>
      <w:r w:rsidR="00BC157E" w:rsidRP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  акционерных</w:t>
      </w:r>
      <w:proofErr w:type="gramEnd"/>
      <w:r w:rsidR="00BC157E" w:rsidRP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обществах и защите прав акционеров», уставом АО «</w:t>
      </w:r>
      <w:proofErr w:type="spellStart"/>
      <w:r w:rsidR="00BC157E" w:rsidRP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Узбекгеол</w:t>
      </w:r>
      <w:r w:rsid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BC157E" w:rsidRP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горазведка</w:t>
      </w:r>
      <w:proofErr w:type="spellEnd"/>
      <w:r w:rsidR="00BC157E" w:rsidRP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», Корпор</w:t>
      </w:r>
      <w:r w:rsid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</w:t>
      </w:r>
      <w:r w:rsidR="00BC157E" w:rsidRPr="00BC15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тивного кодекса и иными нормативными правовыми актами и уставом общества.</w:t>
      </w:r>
    </w:p>
    <w:p w:rsidR="00BB4C86" w:rsidRPr="00BB4C86" w:rsidRDefault="00BB4C86" w:rsidP="00BB4C8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uz-Cyrl-UZ"/>
        </w:rPr>
        <w:tab/>
      </w:r>
      <w:r w:rsidRPr="00BB4C86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2. </w:t>
      </w:r>
      <w:r w:rsidRPr="00BB4C86">
        <w:rPr>
          <w:rFonts w:ascii="Times New Roman" w:hAnsi="Times New Roman" w:cs="Times New Roman"/>
          <w:color w:val="202124"/>
          <w:sz w:val="28"/>
          <w:szCs w:val="28"/>
        </w:rPr>
        <w:t xml:space="preserve">Дивидендная политика общества </w:t>
      </w:r>
      <w:r w:rsidRPr="00BB4C86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направлена </w:t>
      </w:r>
      <w:r w:rsidRPr="00BB4C86">
        <w:rPr>
          <w:rFonts w:ascii="Times New Roman" w:hAnsi="Times New Roman" w:cs="Times New Roman"/>
          <w:color w:val="202124"/>
          <w:sz w:val="28"/>
          <w:szCs w:val="28"/>
        </w:rPr>
        <w:t>для повышения благосостояния акционеров</w:t>
      </w:r>
    </w:p>
    <w:p w:rsidR="00BB4C86" w:rsidRPr="00BB4C86" w:rsidRDefault="00BB4C86" w:rsidP="00BB4C8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02124"/>
          <w:sz w:val="28"/>
          <w:szCs w:val="28"/>
        </w:rPr>
      </w:pPr>
      <w:r w:rsidRPr="00BB4C86">
        <w:rPr>
          <w:color w:val="202124"/>
          <w:sz w:val="28"/>
          <w:szCs w:val="28"/>
        </w:rPr>
        <w:t>и обеспечить рост капитализации общества. Устав рассматривает акционеров и иных заинтересованных лиц как цель общества по дивидендной политике.</w:t>
      </w:r>
    </w:p>
    <w:p w:rsidR="00BB4C86" w:rsidRPr="00BB4C86" w:rsidRDefault="00BB4C86" w:rsidP="00BB4C8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uz-Cyrl-UZ"/>
        </w:rPr>
        <w:tab/>
      </w:r>
      <w:r w:rsidRPr="00BB4C86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3. </w:t>
      </w:r>
      <w:r w:rsidRPr="00BB4C86">
        <w:rPr>
          <w:rFonts w:ascii="Times New Roman" w:hAnsi="Times New Roman" w:cs="Times New Roman"/>
          <w:color w:val="202124"/>
          <w:sz w:val="28"/>
          <w:szCs w:val="28"/>
        </w:rPr>
        <w:t>Настоящее Положение призвано определить подход Наблюдательного совета Общества к выработке рекомендаций по размеру дивидендов по акциям и порядку их выплаты.</w:t>
      </w:r>
    </w:p>
    <w:p w:rsidR="00BB4C86" w:rsidRPr="00BB4C86" w:rsidRDefault="00BB4C86" w:rsidP="00BB4C8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  <w:t>4</w:t>
      </w:r>
      <w:r w:rsidRPr="00BB4C86">
        <w:rPr>
          <w:rFonts w:ascii="Times New Roman" w:eastAsia="TimesNewRoman" w:hAnsi="Times New Roman" w:cs="Times New Roman"/>
          <w:sz w:val="28"/>
          <w:szCs w:val="28"/>
          <w:lang w:val="uz-Cyrl-UZ"/>
        </w:rPr>
        <w:t>.</w:t>
      </w:r>
      <w:r w:rsidRPr="00BB4C86">
        <w:rPr>
          <w:rFonts w:ascii="Times New Roman" w:hAnsi="Times New Roman" w:cs="Times New Roman"/>
          <w:color w:val="202124"/>
          <w:sz w:val="28"/>
          <w:szCs w:val="28"/>
        </w:rPr>
        <w:t xml:space="preserve"> Дивидендная политика </w:t>
      </w:r>
      <w:r w:rsidRPr="00BB4C86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общества</w:t>
      </w:r>
      <w:r w:rsidRPr="00BB4C86">
        <w:rPr>
          <w:rFonts w:ascii="Times New Roman" w:hAnsi="Times New Roman" w:cs="Times New Roman"/>
          <w:color w:val="202124"/>
          <w:sz w:val="28"/>
          <w:szCs w:val="28"/>
        </w:rPr>
        <w:t xml:space="preserve"> разрабатывается на конкретный период.</w:t>
      </w:r>
      <w:r w:rsidR="00135E4A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BB4C86">
        <w:rPr>
          <w:rFonts w:ascii="Times New Roman" w:hAnsi="Times New Roman" w:cs="Times New Roman"/>
          <w:color w:val="202124"/>
          <w:sz w:val="28"/>
          <w:szCs w:val="28"/>
        </w:rPr>
        <w:t>В этот период до достижения резервным фондом общества размера, указанного в уставе общества, ежегодно выделяются обязательные отчисления в размере не менее 5 процентов от чистой прибыли. Резервный фонд создается в размере, указанном в уставе Общества, но не менее пятнадцати процентов размера уставного фонда (уставного капитала) Общества.</w:t>
      </w:r>
    </w:p>
    <w:p w:rsidR="00135E4A" w:rsidRPr="00135E4A" w:rsidRDefault="00135E4A" w:rsidP="00135E4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135E4A">
        <w:rPr>
          <w:rFonts w:ascii="Times New Roman" w:hAnsi="Times New Roman" w:cs="Times New Roman"/>
          <w:color w:val="202124"/>
          <w:sz w:val="28"/>
          <w:szCs w:val="28"/>
        </w:rPr>
        <w:t>Остальная часть чистой прибыли будет направлена ​​на выплату дивидендов, развитие общества при условии ее капитализации и другие цели по решению общего собрания акционеров (единственного акционера).</w:t>
      </w:r>
    </w:p>
    <w:p w:rsidR="009463BF" w:rsidRPr="009463BF" w:rsidRDefault="009463BF" w:rsidP="009463B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Pr="009463BF">
        <w:rPr>
          <w:rFonts w:ascii="Times New Roman" w:eastAsia="TimesNewRoman" w:hAnsi="Times New Roman" w:cs="Times New Roman"/>
          <w:sz w:val="28"/>
          <w:szCs w:val="28"/>
          <w:lang w:val="uz-Cyrl-UZ"/>
        </w:rPr>
        <w:t>5.</w:t>
      </w:r>
      <w:r w:rsidRPr="009463BF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Общество рассматривает рост капитализации как основной способ удовлетворения имущественных интересов акционеров при получении доходов от акций Общества. Дивидендная политика направлена ​​на оптимизацию соотношения расходуемой и капитализируемой частей прибыли, получаемой Обществом, с целью увеличения рыночной стоимости акций.</w:t>
      </w:r>
    </w:p>
    <w:p w:rsidR="009463BF" w:rsidRPr="009463BF" w:rsidRDefault="009463BF" w:rsidP="009463BF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  <w:t>6</w:t>
      </w:r>
      <w:r w:rsidR="003F1F7C" w:rsidRPr="009463BF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. </w:t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Дивидендная политика общества основывается на следующих основных принципах:</w:t>
      </w:r>
    </w:p>
    <w:p w:rsidR="009463BF" w:rsidRPr="009463BF" w:rsidRDefault="009463BF" w:rsidP="009463BF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принцип прозрачности предусматривает установление и раскрытие информации об обязательствах и ответственности сторон, участвующих в реализации дивидендной политики, в том числе о порядке и условиях принятия реше</w:t>
      </w:r>
      <w:r>
        <w:rPr>
          <w:rFonts w:ascii="Times New Roman" w:hAnsi="Times New Roman" w:cs="Times New Roman"/>
          <w:color w:val="202124"/>
          <w:sz w:val="28"/>
          <w:szCs w:val="28"/>
        </w:rPr>
        <w:t>н</w:t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ия о размере дивидендов и их выплате;</w:t>
      </w:r>
    </w:p>
    <w:p w:rsidR="009463BF" w:rsidRPr="009463BF" w:rsidRDefault="009463BF" w:rsidP="009463BF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принцип срочности означает установление временных ограничений на осуществление выплаты дивидендов;</w:t>
      </w:r>
    </w:p>
    <w:p w:rsidR="009463BF" w:rsidRPr="009463BF" w:rsidRDefault="009463BF" w:rsidP="009463B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принцип разумности означает, что решение о размере и выплате дивидендов может быть принято только в случае достижения Обществом положительного финансового результата, исходя из реального финансового положения Общества, с учетом его планов развития и инвестиционных программ;</w:t>
      </w:r>
    </w:p>
    <w:p w:rsidR="009463BF" w:rsidRPr="009463BF" w:rsidRDefault="009463BF" w:rsidP="009463B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принцип беспристрастности означает обеспечение равных прав акционеров на получение информации о принимаемых решениях о выплате дивидендов, размере дивидендов и порядке их выплаты;</w:t>
      </w:r>
    </w:p>
    <w:p w:rsidR="003F1F7C" w:rsidRPr="009463BF" w:rsidRDefault="003F1F7C" w:rsidP="009463BF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  <w:highlight w:val="yellow"/>
        </w:rPr>
      </w:pPr>
    </w:p>
    <w:p w:rsidR="009463BF" w:rsidRPr="009463BF" w:rsidRDefault="009463BF" w:rsidP="009463B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lastRenderedPageBreak/>
        <w:tab/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принцип последовательности означает строгое следование принципам и процедурам дивидендной политики;</w:t>
      </w:r>
    </w:p>
    <w:p w:rsidR="009463BF" w:rsidRPr="009463BF" w:rsidRDefault="009463BF" w:rsidP="009463B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принцип развития означает постоянное совершенствование дивидендной политики в рамках дальнейшего совершенствования процедур корпоративного управления и пересмотра ее состояния в связи с изменением стратегических целей Общества;</w:t>
      </w:r>
    </w:p>
    <w:p w:rsidR="009463BF" w:rsidRPr="009463BF" w:rsidRDefault="009463BF" w:rsidP="009463B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9463BF">
        <w:rPr>
          <w:rFonts w:ascii="Times New Roman" w:hAnsi="Times New Roman" w:cs="Times New Roman"/>
          <w:color w:val="202124"/>
          <w:sz w:val="28"/>
          <w:szCs w:val="28"/>
        </w:rPr>
        <w:t>принцип стабильности означает, что общество стремится обеспечить стабильный уровень дивидендных выплат.</w:t>
      </w:r>
    </w:p>
    <w:p w:rsidR="00CA43E3" w:rsidRPr="00CA43E3" w:rsidRDefault="00CA43E3" w:rsidP="00CA43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ab/>
      </w:r>
      <w:r w:rsidRPr="00CA43E3">
        <w:rPr>
          <w:rFonts w:ascii="Times New Roman" w:eastAsia="TimesNewRoman" w:hAnsi="Times New Roman" w:cs="Times New Roman"/>
          <w:sz w:val="28"/>
          <w:szCs w:val="28"/>
        </w:rPr>
        <w:t>7. </w:t>
      </w:r>
      <w:r w:rsidRPr="00CA43E3">
        <w:rPr>
          <w:rFonts w:ascii="Times New Roman" w:hAnsi="Times New Roman" w:cs="Times New Roman"/>
          <w:color w:val="202124"/>
          <w:sz w:val="28"/>
          <w:szCs w:val="28"/>
        </w:rPr>
        <w:t>Общество вправе принимать решение (объявлять) о выплате дивидендов по размещенным акциям. Общее собрание акционеров (Единственный акционер) вправе принять решение о выплате или не выплаты дивидендов по акциям.</w:t>
      </w:r>
    </w:p>
    <w:p w:rsidR="00CA43E3" w:rsidRPr="00CA43E3" w:rsidRDefault="00CA43E3" w:rsidP="00CA43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Pr="00CA43E3">
        <w:rPr>
          <w:rFonts w:ascii="Times New Roman" w:eastAsia="TimesNewRoman" w:hAnsi="Times New Roman" w:cs="Times New Roman"/>
          <w:sz w:val="28"/>
          <w:szCs w:val="28"/>
          <w:lang w:val="uz-Cyrl-UZ"/>
        </w:rPr>
        <w:t>8</w:t>
      </w:r>
      <w:r w:rsidR="003F1F7C" w:rsidRPr="00CA43E3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. </w:t>
      </w:r>
      <w:r w:rsidRPr="00CA43E3">
        <w:rPr>
          <w:rFonts w:ascii="Times New Roman" w:hAnsi="Times New Roman" w:cs="Times New Roman"/>
          <w:color w:val="202124"/>
          <w:sz w:val="28"/>
          <w:szCs w:val="28"/>
        </w:rPr>
        <w:t>Общество обязана выплатить объявленные дивиденды.</w:t>
      </w:r>
    </w:p>
    <w:p w:rsidR="00CA43E3" w:rsidRPr="00CA43E3" w:rsidRDefault="00CA43E3" w:rsidP="00CA43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uz-Cyrl-UZ"/>
        </w:rPr>
        <w:tab/>
      </w:r>
      <w:r w:rsidRPr="00CA43E3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9. </w:t>
      </w:r>
      <w:r w:rsidRPr="00CA43E3">
        <w:rPr>
          <w:rFonts w:ascii="Times New Roman" w:hAnsi="Times New Roman" w:cs="Times New Roman"/>
          <w:color w:val="202124"/>
          <w:sz w:val="28"/>
          <w:szCs w:val="28"/>
        </w:rPr>
        <w:t>Расходы, связанные с выплатой дивидендов (в том числе налоговые расходы, почтовые расходы, связанные с выплатой дивидендов) не несет акционер, получающий дивиденды, в соответствии с решениями органов управления. Общество несет ответственность перед акционерами за неисполнение данной обязанности в соответствии с законодательством Республики Узбекистан.</w:t>
      </w:r>
    </w:p>
    <w:p w:rsidR="003F1F7C" w:rsidRPr="00CA43E3" w:rsidRDefault="00CA43E3" w:rsidP="00CA43E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  <w:lang w:val="uz-Cyrl-UZ"/>
        </w:rPr>
      </w:pPr>
      <w:r w:rsidRPr="00CA43E3">
        <w:rPr>
          <w:rFonts w:eastAsia="TimesNewRoman"/>
          <w:sz w:val="28"/>
          <w:szCs w:val="28"/>
          <w:lang w:val="uz-Cyrl-UZ"/>
        </w:rPr>
        <w:t>10</w:t>
      </w:r>
      <w:r w:rsidR="003F1F7C" w:rsidRPr="00CA43E3">
        <w:rPr>
          <w:rFonts w:eastAsia="TimesNewRoman"/>
          <w:sz w:val="28"/>
          <w:szCs w:val="28"/>
          <w:lang w:val="uz-Cyrl-UZ"/>
        </w:rPr>
        <w:t>. Дивиденд</w:t>
      </w:r>
      <w:r w:rsidRPr="00CA43E3">
        <w:rPr>
          <w:rFonts w:eastAsia="TimesNewRoman"/>
          <w:sz w:val="28"/>
          <w:szCs w:val="28"/>
          <w:lang w:val="uz-Cyrl-UZ"/>
        </w:rPr>
        <w:t>ы</w:t>
      </w:r>
      <w:r w:rsidR="003F1F7C" w:rsidRPr="00CA43E3">
        <w:rPr>
          <w:rFonts w:eastAsia="TimesNewRoman"/>
          <w:sz w:val="28"/>
          <w:szCs w:val="28"/>
          <w:lang w:val="uz-Cyrl-UZ"/>
        </w:rPr>
        <w:t>:</w:t>
      </w:r>
    </w:p>
    <w:p w:rsidR="00CA43E3" w:rsidRPr="00CA43E3" w:rsidRDefault="00CA43E3" w:rsidP="00CA43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CA43E3">
        <w:rPr>
          <w:rFonts w:ascii="Times New Roman" w:hAnsi="Times New Roman" w:cs="Times New Roman"/>
          <w:color w:val="202124"/>
          <w:sz w:val="28"/>
          <w:szCs w:val="28"/>
        </w:rPr>
        <w:t>по неразмещенным акциям;</w:t>
      </w:r>
    </w:p>
    <w:p w:rsidR="00CA43E3" w:rsidRPr="00CA43E3" w:rsidRDefault="00CA43E3" w:rsidP="00CA43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CA43E3">
        <w:rPr>
          <w:rFonts w:ascii="Times New Roman" w:hAnsi="Times New Roman" w:cs="Times New Roman"/>
          <w:color w:val="202124"/>
          <w:sz w:val="28"/>
          <w:szCs w:val="28"/>
        </w:rPr>
        <w:t>по акциям, полученным и/или выкупленным Обществом;</w:t>
      </w:r>
    </w:p>
    <w:p w:rsidR="00CA43E3" w:rsidRPr="00CA43E3" w:rsidRDefault="00CA43E3" w:rsidP="00CA43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Pr="00CA43E3">
        <w:rPr>
          <w:rFonts w:ascii="Times New Roman" w:hAnsi="Times New Roman" w:cs="Times New Roman"/>
          <w:color w:val="202124"/>
          <w:sz w:val="28"/>
          <w:szCs w:val="28"/>
        </w:rPr>
        <w:t>Не начисляется и не выплачивается в иных случаях, предусмотренных законодательством Республики Узбекистан.</w:t>
      </w:r>
    </w:p>
    <w:p w:rsidR="00CA43E3" w:rsidRPr="00CA43E3" w:rsidRDefault="00CA43E3" w:rsidP="00CA43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  <w:t>11. </w:t>
      </w:r>
      <w:r w:rsidRPr="00CA43E3">
        <w:rPr>
          <w:rFonts w:ascii="Times New Roman" w:hAnsi="Times New Roman" w:cs="Times New Roman"/>
          <w:color w:val="202124"/>
          <w:sz w:val="28"/>
          <w:szCs w:val="28"/>
        </w:rPr>
        <w:t>Общество не вправе принимать решение о выплате дивидендов по акциям и о выплате дивидендов в случаях, предусмотренных статьей 54 Закона Республики Узбекистан «Об акционерных обществах и защите прав акционеров».</w:t>
      </w:r>
    </w:p>
    <w:p w:rsidR="003F1F7C" w:rsidRPr="00CA43E3" w:rsidRDefault="003F1F7C" w:rsidP="003F1F7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  <w:highlight w:val="yellow"/>
        </w:rPr>
      </w:pPr>
    </w:p>
    <w:p w:rsidR="003F1F7C" w:rsidRPr="00BC157E" w:rsidRDefault="003F1F7C" w:rsidP="003F1F7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6"/>
          <w:szCs w:val="26"/>
          <w:highlight w:val="yellow"/>
          <w:lang w:val="uz-Cyrl-UZ"/>
        </w:rPr>
      </w:pPr>
    </w:p>
    <w:p w:rsidR="00F034A0" w:rsidRPr="007D095A" w:rsidRDefault="003F1F7C" w:rsidP="007D095A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bookmarkStart w:id="2" w:name="_Toc447702314"/>
      <w:bookmarkStart w:id="3" w:name="_Toc448833782"/>
      <w:r w:rsidRPr="00F52EE3">
        <w:rPr>
          <w:rFonts w:ascii="Times New Roman" w:eastAsia="TimesNewRoman" w:hAnsi="Times New Roman"/>
          <w:sz w:val="26"/>
          <w:szCs w:val="26"/>
          <w:lang w:val="uz-Cyrl-UZ"/>
        </w:rPr>
        <w:t xml:space="preserve">II. </w:t>
      </w:r>
      <w:bookmarkEnd w:id="2"/>
      <w:bookmarkEnd w:id="3"/>
      <w:r w:rsidR="00F034A0" w:rsidRPr="00F52EE3">
        <w:rPr>
          <w:rFonts w:ascii="Times New Roman" w:hAnsi="Times New Roman" w:cs="Times New Roman"/>
          <w:b/>
          <w:color w:val="202124"/>
          <w:sz w:val="28"/>
          <w:szCs w:val="28"/>
        </w:rPr>
        <w:t>ПОРЯДОК РАСЧЕТА И ОПРЕДЕЛЕНИЯ РАЗМЕРА ДИВИДЕНДОВ</w:t>
      </w:r>
    </w:p>
    <w:p w:rsidR="003F1F7C" w:rsidRPr="00F034A0" w:rsidRDefault="003F1F7C" w:rsidP="003F1F7C">
      <w:pPr>
        <w:pStyle w:val="1"/>
        <w:spacing w:before="0" w:after="0"/>
        <w:jc w:val="center"/>
        <w:rPr>
          <w:rFonts w:ascii="Times New Roman" w:eastAsia="TimesNewRoman" w:hAnsi="Times New Roman"/>
          <w:sz w:val="26"/>
          <w:szCs w:val="26"/>
          <w:highlight w:val="yellow"/>
          <w:lang w:val="ru-RU"/>
        </w:rPr>
      </w:pPr>
    </w:p>
    <w:p w:rsidR="00F034A0" w:rsidRPr="00F034A0" w:rsidRDefault="00F52EE3" w:rsidP="007D09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02124"/>
          <w:sz w:val="28"/>
          <w:szCs w:val="28"/>
        </w:rPr>
      </w:pPr>
      <w:r>
        <w:rPr>
          <w:sz w:val="28"/>
          <w:szCs w:val="28"/>
        </w:rPr>
        <w:tab/>
      </w:r>
      <w:r w:rsidR="007D095A" w:rsidRPr="007D095A">
        <w:rPr>
          <w:sz w:val="28"/>
          <w:szCs w:val="28"/>
        </w:rPr>
        <w:t xml:space="preserve">12. </w:t>
      </w:r>
      <w:r w:rsidR="007D095A" w:rsidRPr="007D095A">
        <w:rPr>
          <w:sz w:val="28"/>
          <w:szCs w:val="28"/>
        </w:rPr>
        <w:t xml:space="preserve">Общество вправе по результатам первого квартала, полугодия, девяти месяцев финансового года и (или) по результатам финансового года принимать решения о выплате дивидендов по размещенным акциям, </w:t>
      </w:r>
      <w:r w:rsidR="007D095A" w:rsidRPr="007D095A">
        <w:rPr>
          <w:sz w:val="28"/>
          <w:szCs w:val="28"/>
        </w:rPr>
        <w:t>за исключением п.</w:t>
      </w:r>
      <w:proofErr w:type="gramStart"/>
      <w:r w:rsidR="007D095A" w:rsidRPr="007D095A">
        <w:rPr>
          <w:sz w:val="28"/>
          <w:szCs w:val="28"/>
        </w:rPr>
        <w:t>8  настоящего</w:t>
      </w:r>
      <w:proofErr w:type="gramEnd"/>
      <w:r w:rsidR="007D095A" w:rsidRPr="007D095A">
        <w:rPr>
          <w:sz w:val="28"/>
          <w:szCs w:val="28"/>
        </w:rPr>
        <w:t xml:space="preserve"> Положения.</w:t>
      </w:r>
    </w:p>
    <w:p w:rsidR="00F034A0" w:rsidRPr="00F52EE3" w:rsidRDefault="00F52EE3" w:rsidP="00F52E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95A">
        <w:rPr>
          <w:rFonts w:ascii="Times New Roman" w:hAnsi="Times New Roman" w:cs="Times New Roman"/>
          <w:sz w:val="28"/>
          <w:szCs w:val="28"/>
        </w:rPr>
        <w:t>13. </w:t>
      </w:r>
      <w:r w:rsidR="007D095A" w:rsidRPr="007D095A">
        <w:rPr>
          <w:rFonts w:ascii="Times New Roman" w:hAnsi="Times New Roman" w:cs="Times New Roman"/>
          <w:sz w:val="28"/>
          <w:szCs w:val="28"/>
        </w:rPr>
        <w:t>Дивиденды выплачиваются из чистой прибыли общества, остающейся в распоряжении общества, и (или) нераспределенной прибыли прошлых лет. Дивиденды по привилегированным акциям могут выплачиваться и за счет специально предназначенных для этого фондов общества.</w:t>
      </w:r>
      <w:r w:rsidR="00F034A0" w:rsidRPr="007D095A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F034A0" w:rsidRPr="007D095A">
        <w:rPr>
          <w:rFonts w:ascii="Times New Roman" w:hAnsi="Times New Roman" w:cs="Times New Roman"/>
          <w:color w:val="202124"/>
          <w:sz w:val="28"/>
          <w:szCs w:val="28"/>
        </w:rPr>
        <w:t>В этом случае в целях предотвращения ухудшения финансового состояния Обществ</w:t>
      </w:r>
      <w:r w:rsidR="007D095A" w:rsidRPr="007D095A">
        <w:rPr>
          <w:rFonts w:ascii="Times New Roman" w:hAnsi="Times New Roman" w:cs="Times New Roman"/>
          <w:color w:val="202124"/>
          <w:sz w:val="28"/>
          <w:szCs w:val="28"/>
        </w:rPr>
        <w:t>ом создаётся</w:t>
      </w:r>
      <w:r w:rsidR="00F034A0" w:rsidRPr="007D095A">
        <w:rPr>
          <w:rFonts w:ascii="Times New Roman" w:hAnsi="Times New Roman" w:cs="Times New Roman"/>
          <w:color w:val="202124"/>
          <w:sz w:val="28"/>
          <w:szCs w:val="28"/>
        </w:rPr>
        <w:t xml:space="preserve"> резерв по сомнительным долгам за счет доходов Общества в обмен на средства, полученные из оборотных средств на своевременную выплату дивидендов.</w:t>
      </w:r>
      <w:r w:rsidR="007D095A" w:rsidRPr="007D0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27C" w:rsidRPr="00F52EE3" w:rsidRDefault="00F52EE3" w:rsidP="00F52EE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9327C" w:rsidRPr="00F52EE3">
        <w:rPr>
          <w:rFonts w:ascii="Times New Roman" w:hAnsi="Times New Roman" w:cs="Times New Roman"/>
          <w:sz w:val="28"/>
          <w:szCs w:val="28"/>
        </w:rPr>
        <w:t>14. </w:t>
      </w:r>
      <w:r w:rsidR="0009327C" w:rsidRPr="00F52EE3">
        <w:rPr>
          <w:rFonts w:ascii="Times New Roman" w:hAnsi="Times New Roman" w:cs="Times New Roman"/>
          <w:sz w:val="28"/>
          <w:szCs w:val="28"/>
        </w:rPr>
        <w:t xml:space="preserve">Решение о выплате дивидендов, размере дивиденда, форме и порядке его выплаты по акциям каждого типа принимается общим собранием акционеров. </w:t>
      </w:r>
    </w:p>
    <w:p w:rsidR="00F034A0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F034A0" w:rsidRPr="00F52EE3">
        <w:rPr>
          <w:rFonts w:ascii="Times New Roman" w:hAnsi="Times New Roman" w:cs="Times New Roman"/>
          <w:color w:val="202124"/>
          <w:sz w:val="28"/>
          <w:szCs w:val="28"/>
        </w:rPr>
        <w:t>Наблюдательный совет общества дает рекомендации</w:t>
      </w:r>
      <w:r w:rsidR="00F034A0" w:rsidRPr="00F52EE3">
        <w:rPr>
          <w:rFonts w:ascii="inherit" w:hAnsi="inherit"/>
          <w:color w:val="202124"/>
          <w:sz w:val="28"/>
          <w:szCs w:val="28"/>
        </w:rPr>
        <w:t xml:space="preserve"> общему собранию акционеров </w:t>
      </w:r>
      <w:r w:rsidR="0009327C" w:rsidRPr="00F52EE3">
        <w:rPr>
          <w:rFonts w:ascii="inherit" w:hAnsi="inherit"/>
          <w:color w:val="202124"/>
          <w:sz w:val="28"/>
          <w:szCs w:val="28"/>
        </w:rPr>
        <w:t>касательно</w:t>
      </w:r>
      <w:r w:rsidR="00F034A0" w:rsidRPr="00F52EE3">
        <w:rPr>
          <w:rFonts w:ascii="inherit" w:hAnsi="inherit"/>
          <w:color w:val="202124"/>
          <w:sz w:val="28"/>
          <w:szCs w:val="28"/>
        </w:rPr>
        <w:t xml:space="preserve"> размер</w:t>
      </w:r>
      <w:r w:rsidR="0009327C" w:rsidRPr="00F52EE3">
        <w:rPr>
          <w:rFonts w:ascii="inherit" w:hAnsi="inherit"/>
          <w:color w:val="202124"/>
          <w:sz w:val="28"/>
          <w:szCs w:val="28"/>
        </w:rPr>
        <w:t>а</w:t>
      </w:r>
      <w:r w:rsidR="00F034A0" w:rsidRPr="00F52EE3">
        <w:rPr>
          <w:rFonts w:ascii="inherit" w:hAnsi="inherit"/>
          <w:color w:val="202124"/>
          <w:sz w:val="28"/>
          <w:szCs w:val="28"/>
        </w:rPr>
        <w:t xml:space="preserve"> и порядку выплаты</w:t>
      </w:r>
      <w:r w:rsidR="0009327C" w:rsidRPr="00F52EE3">
        <w:rPr>
          <w:rFonts w:ascii="inherit" w:hAnsi="inherit"/>
          <w:color w:val="202124"/>
          <w:sz w:val="28"/>
          <w:szCs w:val="28"/>
        </w:rPr>
        <w:t xml:space="preserve"> </w:t>
      </w:r>
      <w:r w:rsidR="0009327C" w:rsidRPr="00F52EE3">
        <w:rPr>
          <w:rFonts w:ascii="inherit" w:hAnsi="inherit"/>
          <w:color w:val="202124"/>
          <w:sz w:val="28"/>
          <w:szCs w:val="28"/>
        </w:rPr>
        <w:t xml:space="preserve">дивиденда по </w:t>
      </w:r>
      <w:r w:rsidR="0009327C" w:rsidRPr="00F52EE3">
        <w:rPr>
          <w:rFonts w:ascii="inherit" w:hAnsi="inherit"/>
          <w:color w:val="202124"/>
          <w:sz w:val="28"/>
          <w:szCs w:val="28"/>
        </w:rPr>
        <w:t>каждому типу акции</w:t>
      </w:r>
      <w:r w:rsidR="00F034A0" w:rsidRPr="00F52EE3">
        <w:rPr>
          <w:rFonts w:ascii="inherit" w:hAnsi="inherit"/>
          <w:color w:val="202124"/>
          <w:sz w:val="28"/>
          <w:szCs w:val="28"/>
        </w:rPr>
        <w:t>.</w:t>
      </w:r>
      <w:r w:rsidR="00F034A0" w:rsidRPr="00F52EE3">
        <w:rPr>
          <w:rStyle w:val="a4"/>
          <w:rFonts w:ascii="inherit" w:hAnsi="inherit"/>
          <w:color w:val="202124"/>
          <w:sz w:val="28"/>
          <w:szCs w:val="28"/>
        </w:rPr>
        <w:t xml:space="preserve"> </w:t>
      </w:r>
      <w:r w:rsidR="00F034A0" w:rsidRPr="00F52EE3">
        <w:rPr>
          <w:rFonts w:ascii="inherit" w:hAnsi="inherit"/>
          <w:color w:val="202124"/>
          <w:sz w:val="28"/>
          <w:szCs w:val="28"/>
        </w:rPr>
        <w:t>Размер дивидендов не может превышать размер, рекомендованный Наблюдательным советом Общества.</w:t>
      </w:r>
      <w:r w:rsidR="0009327C" w:rsidRPr="00F52EE3">
        <w:rPr>
          <w:sz w:val="28"/>
          <w:szCs w:val="28"/>
        </w:rPr>
        <w:t xml:space="preserve"> </w:t>
      </w:r>
    </w:p>
    <w:p w:rsidR="00F034A0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a4"/>
          <w:rFonts w:ascii="inherit" w:hAnsi="inherit"/>
          <w:color w:val="202124"/>
          <w:sz w:val="28"/>
          <w:szCs w:val="28"/>
        </w:rPr>
        <w:tab/>
      </w:r>
      <w:r w:rsidR="0009327C" w:rsidRPr="00F52EE3">
        <w:rPr>
          <w:rStyle w:val="a4"/>
          <w:rFonts w:ascii="inherit" w:hAnsi="inherit"/>
          <w:color w:val="202124"/>
          <w:sz w:val="28"/>
          <w:szCs w:val="28"/>
        </w:rPr>
        <w:t>15.</w:t>
      </w:r>
      <w:r w:rsidR="0009327C" w:rsidRPr="00F52EE3">
        <w:rPr>
          <w:rStyle w:val="a4"/>
          <w:rFonts w:ascii="inherit" w:hAnsi="inherit" w:hint="eastAsia"/>
          <w:color w:val="202124"/>
          <w:sz w:val="28"/>
          <w:szCs w:val="28"/>
        </w:rPr>
        <w:t> </w:t>
      </w:r>
      <w:r w:rsidR="00F034A0" w:rsidRPr="00F52EE3">
        <w:rPr>
          <w:rFonts w:ascii="inherit" w:hAnsi="inherit"/>
          <w:color w:val="202124"/>
          <w:sz w:val="28"/>
          <w:szCs w:val="28"/>
        </w:rPr>
        <w:t>В решении общего собрания акционеров о выплате (объявлении) дивидендов должны быть указаны:</w:t>
      </w:r>
    </w:p>
    <w:p w:rsidR="00F034A0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inherit" w:hAnsi="inherit"/>
          <w:color w:val="202124"/>
          <w:sz w:val="28"/>
          <w:szCs w:val="28"/>
        </w:rPr>
        <w:tab/>
      </w:r>
      <w:r w:rsidR="00F034A0" w:rsidRPr="00F52EE3">
        <w:rPr>
          <w:rFonts w:ascii="inherit" w:hAnsi="inherit"/>
          <w:color w:val="202124"/>
          <w:sz w:val="28"/>
          <w:szCs w:val="28"/>
        </w:rPr>
        <w:t>категория (тип) акций, по которым будут выплачиваться (объявлены) дивиденды;</w:t>
      </w:r>
    </w:p>
    <w:p w:rsidR="00563FF0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inherit" w:hAnsi="inherit"/>
          <w:color w:val="202124"/>
          <w:sz w:val="28"/>
          <w:szCs w:val="28"/>
        </w:rPr>
        <w:tab/>
      </w:r>
      <w:r w:rsidR="00563FF0" w:rsidRPr="00F52EE3">
        <w:rPr>
          <w:rFonts w:ascii="inherit" w:hAnsi="inherit"/>
          <w:color w:val="202124"/>
          <w:sz w:val="28"/>
          <w:szCs w:val="28"/>
        </w:rPr>
        <w:t>разме</w:t>
      </w:r>
      <w:r>
        <w:rPr>
          <w:rFonts w:ascii="inherit" w:hAnsi="inherit"/>
          <w:color w:val="202124"/>
          <w:sz w:val="28"/>
          <w:szCs w:val="28"/>
        </w:rPr>
        <w:t>р</w:t>
      </w:r>
      <w:r w:rsidR="00563FF0" w:rsidRPr="00F52EE3">
        <w:rPr>
          <w:rFonts w:ascii="inherit" w:hAnsi="inherit"/>
          <w:color w:val="202124"/>
          <w:sz w:val="28"/>
          <w:szCs w:val="28"/>
        </w:rPr>
        <w:t xml:space="preserve"> дивиденда, рассчитанный на одну акцию определенного типа;</w:t>
      </w:r>
    </w:p>
    <w:p w:rsidR="00563FF0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inherit" w:hAnsi="inherit"/>
          <w:color w:val="202124"/>
          <w:sz w:val="28"/>
          <w:szCs w:val="28"/>
        </w:rPr>
        <w:tab/>
      </w:r>
      <w:r w:rsidR="00563FF0" w:rsidRPr="00F52EE3">
        <w:rPr>
          <w:rFonts w:ascii="inherit" w:hAnsi="inherit"/>
          <w:color w:val="202124"/>
          <w:sz w:val="28"/>
          <w:szCs w:val="28"/>
        </w:rPr>
        <w:t>срок, порядок и периодичность выплаты дивидендов.</w:t>
      </w:r>
    </w:p>
    <w:p w:rsidR="00563FF0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inherit" w:hAnsi="inherit"/>
          <w:color w:val="202124"/>
          <w:sz w:val="28"/>
          <w:szCs w:val="28"/>
        </w:rPr>
        <w:tab/>
      </w:r>
      <w:r w:rsidR="0009327C" w:rsidRPr="00F52EE3">
        <w:rPr>
          <w:rFonts w:ascii="inherit" w:hAnsi="inherit"/>
          <w:color w:val="202124"/>
          <w:sz w:val="28"/>
          <w:szCs w:val="28"/>
        </w:rPr>
        <w:t>16.</w:t>
      </w:r>
      <w:r w:rsidR="0009327C" w:rsidRPr="00F52EE3">
        <w:rPr>
          <w:rFonts w:ascii="inherit" w:hAnsi="inherit" w:hint="eastAsia"/>
          <w:color w:val="202124"/>
          <w:sz w:val="28"/>
          <w:szCs w:val="28"/>
        </w:rPr>
        <w:t> </w:t>
      </w:r>
      <w:r w:rsidR="00563FF0" w:rsidRPr="00F52EE3">
        <w:rPr>
          <w:rFonts w:ascii="inherit" w:hAnsi="inherit"/>
          <w:color w:val="202124"/>
          <w:sz w:val="28"/>
          <w:szCs w:val="28"/>
        </w:rPr>
        <w:t>При этом Общество не вправе принимать решение о начислении (выплате) дивидендов при невозможности выплаты дивидендов по обыкновенным акциям в полном объеме в случаях и в сроки, установленные законодательством.</w:t>
      </w:r>
    </w:p>
    <w:p w:rsidR="00563FF0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09327C" w:rsidRPr="00F52EE3">
        <w:rPr>
          <w:rFonts w:ascii="Times New Roman" w:eastAsia="TimesNewRoman" w:hAnsi="Times New Roman" w:cs="Times New Roman"/>
          <w:sz w:val="28"/>
          <w:szCs w:val="28"/>
          <w:lang w:val="uz-Cyrl-UZ"/>
        </w:rPr>
        <w:t>17.</w:t>
      </w:r>
      <w:r w:rsidR="00563FF0" w:rsidRPr="00F52EE3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563FF0" w:rsidRPr="00F52EE3">
        <w:rPr>
          <w:rFonts w:ascii="Times New Roman" w:hAnsi="Times New Roman" w:cs="Times New Roman"/>
          <w:color w:val="202124"/>
          <w:sz w:val="28"/>
          <w:szCs w:val="28"/>
        </w:rPr>
        <w:t>Размер дивиденда по акциям, рекомендованный к общему собранию акционеров</w:t>
      </w:r>
      <w:r w:rsidR="00563FF0" w:rsidRPr="00F52EE3">
        <w:rPr>
          <w:rFonts w:ascii="inherit" w:hAnsi="inherit"/>
          <w:color w:val="202124"/>
          <w:sz w:val="28"/>
          <w:szCs w:val="28"/>
        </w:rPr>
        <w:t>, определяется Наблюдательным советом Общества с учетом следующих факторов:</w:t>
      </w:r>
    </w:p>
    <w:p w:rsidR="007D095A" w:rsidRPr="00F52EE3" w:rsidRDefault="00F52EE3" w:rsidP="00F52EE3">
      <w:pPr>
        <w:pStyle w:val="HTML"/>
        <w:shd w:val="clear" w:color="auto" w:fill="F8F9FA"/>
        <w:ind w:left="708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inherit" w:hAnsi="inherit"/>
          <w:color w:val="202124"/>
          <w:sz w:val="28"/>
          <w:szCs w:val="28"/>
        </w:rPr>
        <w:tab/>
      </w:r>
      <w:r w:rsidR="007D095A" w:rsidRPr="00F52EE3">
        <w:rPr>
          <w:rFonts w:ascii="inherit" w:hAnsi="inherit"/>
          <w:color w:val="202124"/>
          <w:sz w:val="28"/>
          <w:szCs w:val="28"/>
        </w:rPr>
        <w:t>от суммы чистой прибыли по данным бухгалтерской отчетности, достоверность которой подтверждена аудиторским заключением;</w:t>
      </w:r>
    </w:p>
    <w:p w:rsidR="007D095A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a4"/>
          <w:rFonts w:ascii="inherit" w:hAnsi="inherit"/>
          <w:color w:val="202124"/>
          <w:sz w:val="28"/>
          <w:szCs w:val="28"/>
        </w:rPr>
        <w:tab/>
      </w:r>
      <w:r w:rsidR="0009327C" w:rsidRPr="00F52EE3">
        <w:rPr>
          <w:rStyle w:val="a4"/>
          <w:rFonts w:ascii="inherit" w:hAnsi="inherit"/>
          <w:color w:val="202124"/>
          <w:sz w:val="28"/>
          <w:szCs w:val="28"/>
        </w:rPr>
        <w:t>и</w:t>
      </w:r>
      <w:r w:rsidR="007D095A" w:rsidRPr="00F52EE3">
        <w:rPr>
          <w:rFonts w:ascii="inherit" w:hAnsi="inherit"/>
          <w:color w:val="202124"/>
          <w:sz w:val="28"/>
          <w:szCs w:val="28"/>
        </w:rPr>
        <w:t>з финансово-хозяйственн</w:t>
      </w:r>
      <w:r w:rsidR="0009327C" w:rsidRPr="00F52EE3">
        <w:rPr>
          <w:rFonts w:ascii="inherit" w:hAnsi="inherit"/>
          <w:color w:val="202124"/>
          <w:sz w:val="28"/>
          <w:szCs w:val="28"/>
        </w:rPr>
        <w:t xml:space="preserve">ого </w:t>
      </w:r>
      <w:r w:rsidR="007D095A" w:rsidRPr="00F52EE3">
        <w:rPr>
          <w:rFonts w:ascii="inherit" w:hAnsi="inherit"/>
          <w:color w:val="202124"/>
          <w:sz w:val="28"/>
          <w:szCs w:val="28"/>
        </w:rPr>
        <w:t>план</w:t>
      </w:r>
      <w:r w:rsidR="0009327C" w:rsidRPr="00F52EE3">
        <w:rPr>
          <w:rFonts w:ascii="inherit" w:hAnsi="inherit"/>
          <w:color w:val="202124"/>
          <w:sz w:val="28"/>
          <w:szCs w:val="28"/>
        </w:rPr>
        <w:t>а</w:t>
      </w:r>
      <w:r w:rsidR="007D095A" w:rsidRPr="00F52EE3">
        <w:rPr>
          <w:rFonts w:ascii="inherit" w:hAnsi="inherit"/>
          <w:color w:val="202124"/>
          <w:sz w:val="28"/>
          <w:szCs w:val="28"/>
        </w:rPr>
        <w:t xml:space="preserve"> </w:t>
      </w:r>
      <w:r w:rsidR="0009327C" w:rsidRPr="00F52EE3">
        <w:rPr>
          <w:rFonts w:ascii="inherit" w:hAnsi="inherit"/>
          <w:color w:val="202124"/>
          <w:sz w:val="28"/>
          <w:szCs w:val="28"/>
        </w:rPr>
        <w:t>О</w:t>
      </w:r>
      <w:r w:rsidR="007D095A" w:rsidRPr="00F52EE3">
        <w:rPr>
          <w:rFonts w:ascii="inherit" w:hAnsi="inherit"/>
          <w:color w:val="202124"/>
          <w:sz w:val="28"/>
          <w:szCs w:val="28"/>
        </w:rPr>
        <w:t>бщества на ближайшие периоды;</w:t>
      </w:r>
    </w:p>
    <w:p w:rsidR="007D095A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a4"/>
          <w:rFonts w:ascii="inherit" w:hAnsi="inherit"/>
          <w:color w:val="202124"/>
          <w:sz w:val="28"/>
          <w:szCs w:val="28"/>
        </w:rPr>
        <w:tab/>
      </w:r>
      <w:r w:rsidR="0009327C" w:rsidRPr="00F52EE3">
        <w:rPr>
          <w:rStyle w:val="a4"/>
          <w:rFonts w:ascii="inherit" w:hAnsi="inherit"/>
          <w:color w:val="202124"/>
          <w:sz w:val="28"/>
          <w:szCs w:val="28"/>
        </w:rPr>
        <w:t>и</w:t>
      </w:r>
      <w:r w:rsidR="007D095A" w:rsidRPr="00F52EE3">
        <w:rPr>
          <w:rFonts w:ascii="inherit" w:hAnsi="inherit"/>
          <w:color w:val="202124"/>
          <w:sz w:val="28"/>
          <w:szCs w:val="28"/>
        </w:rPr>
        <w:t xml:space="preserve">з структуры оборотных средств </w:t>
      </w:r>
      <w:r w:rsidR="0009327C" w:rsidRPr="00F52EE3">
        <w:rPr>
          <w:rFonts w:ascii="inherit" w:hAnsi="inherit"/>
          <w:color w:val="202124"/>
          <w:sz w:val="28"/>
          <w:szCs w:val="28"/>
        </w:rPr>
        <w:t>Общества</w:t>
      </w:r>
      <w:r w:rsidR="007D095A" w:rsidRPr="00F52EE3">
        <w:rPr>
          <w:rFonts w:ascii="inherit" w:hAnsi="inherit"/>
          <w:color w:val="202124"/>
          <w:sz w:val="28"/>
          <w:szCs w:val="28"/>
        </w:rPr>
        <w:t xml:space="preserve"> на конец соответствующего периода;</w:t>
      </w:r>
    </w:p>
    <w:p w:rsidR="007D095A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a4"/>
          <w:rFonts w:ascii="inherit" w:hAnsi="inherit"/>
          <w:color w:val="202124"/>
          <w:sz w:val="28"/>
          <w:szCs w:val="28"/>
        </w:rPr>
        <w:tab/>
      </w:r>
      <w:r w:rsidR="0009327C" w:rsidRPr="00F52EE3">
        <w:rPr>
          <w:rStyle w:val="a4"/>
          <w:rFonts w:ascii="inherit" w:hAnsi="inherit"/>
          <w:color w:val="202124"/>
          <w:sz w:val="28"/>
          <w:szCs w:val="28"/>
        </w:rPr>
        <w:t>о</w:t>
      </w:r>
      <w:r w:rsidR="007D095A" w:rsidRPr="00F52EE3">
        <w:rPr>
          <w:rFonts w:ascii="inherit" w:hAnsi="inherit"/>
          <w:color w:val="202124"/>
          <w:sz w:val="28"/>
          <w:szCs w:val="28"/>
        </w:rPr>
        <w:t xml:space="preserve">т суммы задолженности </w:t>
      </w:r>
      <w:r w:rsidR="0009327C" w:rsidRPr="00F52EE3">
        <w:rPr>
          <w:rFonts w:ascii="inherit" w:hAnsi="inherit"/>
          <w:color w:val="202124"/>
          <w:sz w:val="28"/>
          <w:szCs w:val="28"/>
        </w:rPr>
        <w:t>О</w:t>
      </w:r>
      <w:r w:rsidR="007D095A" w:rsidRPr="00F52EE3">
        <w:rPr>
          <w:rFonts w:ascii="inherit" w:hAnsi="inherit"/>
          <w:color w:val="202124"/>
          <w:sz w:val="28"/>
          <w:szCs w:val="28"/>
        </w:rPr>
        <w:t>бщества на конец соответствующего периода.</w:t>
      </w:r>
    </w:p>
    <w:p w:rsidR="007D095A" w:rsidRPr="00F52EE3" w:rsidRDefault="00F52EE3" w:rsidP="00F52EE3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ab/>
      </w:r>
      <w:r w:rsidR="0009327C" w:rsidRPr="00F52EE3">
        <w:rPr>
          <w:rFonts w:ascii="Times New Roman" w:eastAsia="TimesNewRoman" w:hAnsi="Times New Roman" w:cs="Times New Roman"/>
          <w:sz w:val="28"/>
          <w:szCs w:val="28"/>
        </w:rPr>
        <w:t>18.</w:t>
      </w:r>
      <w:r w:rsidR="003F1F7C" w:rsidRPr="00F52EE3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 </w:t>
      </w:r>
      <w:r w:rsidR="007D095A" w:rsidRPr="00F52EE3">
        <w:rPr>
          <w:rFonts w:ascii="Times New Roman" w:hAnsi="Times New Roman" w:cs="Times New Roman"/>
          <w:color w:val="202124"/>
          <w:sz w:val="28"/>
          <w:szCs w:val="28"/>
        </w:rPr>
        <w:t>При</w:t>
      </w:r>
      <w:r w:rsidR="007D095A" w:rsidRPr="00F52EE3">
        <w:rPr>
          <w:rFonts w:ascii="inherit" w:hAnsi="inherit"/>
          <w:color w:val="202124"/>
          <w:sz w:val="28"/>
          <w:szCs w:val="28"/>
        </w:rPr>
        <w:t xml:space="preserve"> определении размера рекомендуемых дивидендов Наблюдательный совет должен учитывать финансово-хозяйственны план Общества на следующи</w:t>
      </w:r>
      <w:r w:rsidRPr="00F52EE3">
        <w:rPr>
          <w:rFonts w:ascii="inherit" w:hAnsi="inherit"/>
          <w:color w:val="202124"/>
          <w:sz w:val="28"/>
          <w:szCs w:val="28"/>
        </w:rPr>
        <w:t>й</w:t>
      </w:r>
      <w:r w:rsidR="007D095A" w:rsidRPr="00F52EE3">
        <w:rPr>
          <w:rFonts w:ascii="inherit" w:hAnsi="inherit"/>
          <w:color w:val="202124"/>
          <w:sz w:val="28"/>
          <w:szCs w:val="28"/>
        </w:rPr>
        <w:t xml:space="preserve"> период, текущее и перспективное состояние обязательств и оборотных средств Общества.</w:t>
      </w:r>
      <w:r w:rsidR="007D095A" w:rsidRPr="00F52EE3">
        <w:rPr>
          <w:rStyle w:val="a4"/>
          <w:rFonts w:ascii="inherit" w:hAnsi="inherit"/>
          <w:color w:val="202124"/>
          <w:sz w:val="28"/>
          <w:szCs w:val="28"/>
        </w:rPr>
        <w:t xml:space="preserve"> </w:t>
      </w:r>
      <w:r w:rsidR="007D095A" w:rsidRPr="00F52EE3">
        <w:rPr>
          <w:rFonts w:ascii="inherit" w:hAnsi="inherit"/>
          <w:color w:val="202124"/>
          <w:sz w:val="28"/>
          <w:szCs w:val="28"/>
        </w:rPr>
        <w:t>Выплата дивидендов, рекомендованная Наблюдательным советом общему собранию акционеров Общества, не должна повлечь за собой возникновения у Общества дополнительной задолженности или иных расходов, не предусмотренных финансовыми планами на следующие периоды.</w:t>
      </w:r>
    </w:p>
    <w:p w:rsidR="003F1F7C" w:rsidRPr="00BC157E" w:rsidRDefault="003F1F7C" w:rsidP="003F1F7C">
      <w:pPr>
        <w:pStyle w:val="1"/>
        <w:spacing w:before="0" w:after="0"/>
        <w:jc w:val="center"/>
        <w:rPr>
          <w:rFonts w:ascii="Times New Roman" w:eastAsia="TimesNewRoman" w:hAnsi="Times New Roman"/>
          <w:sz w:val="26"/>
          <w:szCs w:val="26"/>
          <w:highlight w:val="yellow"/>
          <w:lang w:val="uz-Cyrl-UZ"/>
        </w:rPr>
      </w:pPr>
      <w:bookmarkStart w:id="4" w:name="_Toc447702315"/>
      <w:bookmarkStart w:id="5" w:name="_Toc448833783"/>
    </w:p>
    <w:p w:rsidR="005D5115" w:rsidRPr="005D5115" w:rsidRDefault="003F1F7C" w:rsidP="005D5115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5D5115">
        <w:rPr>
          <w:rFonts w:ascii="Times New Roman" w:eastAsia="TimesNewRoman" w:hAnsi="Times New Roman"/>
          <w:sz w:val="26"/>
          <w:szCs w:val="26"/>
          <w:lang w:val="uz-Cyrl-UZ"/>
        </w:rPr>
        <w:t xml:space="preserve">III. </w:t>
      </w:r>
      <w:bookmarkEnd w:id="4"/>
      <w:bookmarkEnd w:id="5"/>
      <w:r w:rsidR="005D5115" w:rsidRPr="005D5115">
        <w:rPr>
          <w:rFonts w:ascii="Times New Roman" w:hAnsi="Times New Roman" w:cs="Times New Roman"/>
          <w:b/>
          <w:color w:val="202124"/>
          <w:sz w:val="28"/>
          <w:szCs w:val="28"/>
        </w:rPr>
        <w:t>ПОРЯДОК И СРОК ВЫПЛАТЫ ДИВИДЕНДОВ</w:t>
      </w:r>
    </w:p>
    <w:p w:rsidR="003F1F7C" w:rsidRPr="005D5115" w:rsidRDefault="003F1F7C" w:rsidP="003F1F7C">
      <w:pPr>
        <w:pStyle w:val="1"/>
        <w:spacing w:before="0" w:after="0"/>
        <w:jc w:val="center"/>
        <w:rPr>
          <w:rFonts w:ascii="Times New Roman" w:eastAsia="TimesNewRoman" w:hAnsi="Times New Roman"/>
          <w:sz w:val="26"/>
          <w:szCs w:val="26"/>
          <w:highlight w:val="yellow"/>
          <w:lang w:val="ru-RU"/>
        </w:rPr>
      </w:pPr>
    </w:p>
    <w:p w:rsidR="005D5115" w:rsidRPr="000128FE" w:rsidRDefault="000128FE" w:rsidP="000128F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5D5115" w:rsidRPr="000128FE">
        <w:rPr>
          <w:rFonts w:ascii="Times New Roman" w:eastAsia="TimesNewRoman" w:hAnsi="Times New Roman" w:cs="Times New Roman"/>
          <w:sz w:val="28"/>
          <w:szCs w:val="28"/>
          <w:lang w:val="uz-Cyrl-UZ"/>
        </w:rPr>
        <w:t>19</w:t>
      </w:r>
      <w:r w:rsidR="003F1F7C" w:rsidRPr="000128FE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. </w:t>
      </w:r>
      <w:r w:rsidR="005D5115" w:rsidRPr="000128FE">
        <w:rPr>
          <w:rFonts w:ascii="Times New Roman" w:hAnsi="Times New Roman" w:cs="Times New Roman"/>
          <w:color w:val="202124"/>
          <w:sz w:val="28"/>
          <w:szCs w:val="28"/>
        </w:rPr>
        <w:t>Компания выплачивает дивиденды деньгами или иным законным платежным средством либо ценными бумагами Компании.</w:t>
      </w:r>
      <w:r w:rsidR="005D5115" w:rsidRPr="000128FE">
        <w:rPr>
          <w:rFonts w:ascii="Times New Roman" w:hAnsi="Times New Roman" w:cs="Times New Roman"/>
          <w:sz w:val="28"/>
          <w:szCs w:val="28"/>
        </w:rPr>
        <w:t xml:space="preserve"> </w:t>
      </w:r>
      <w:r w:rsidR="005D5115" w:rsidRPr="000128FE">
        <w:rPr>
          <w:rFonts w:ascii="Times New Roman" w:hAnsi="Times New Roman" w:cs="Times New Roman"/>
          <w:color w:val="202124"/>
          <w:sz w:val="28"/>
          <w:szCs w:val="28"/>
        </w:rPr>
        <w:t xml:space="preserve">Объявленные дивиденды выплачиваются в национальной валюте либо </w:t>
      </w:r>
      <w:r w:rsidR="005D5115" w:rsidRPr="000128FE">
        <w:rPr>
          <w:rFonts w:ascii="Times New Roman" w:hAnsi="Times New Roman" w:cs="Times New Roman"/>
          <w:sz w:val="28"/>
          <w:szCs w:val="28"/>
        </w:rPr>
        <w:t xml:space="preserve">по письменному требованию акционера — нерезидента Республики Узбекистан произвести конвертацию в свободно конвертируемую валюту начисленных ему </w:t>
      </w:r>
      <w:r w:rsidR="005D5115" w:rsidRPr="000128FE">
        <w:rPr>
          <w:rFonts w:ascii="Times New Roman" w:hAnsi="Times New Roman" w:cs="Times New Roman"/>
          <w:sz w:val="28"/>
          <w:szCs w:val="28"/>
        </w:rPr>
        <w:lastRenderedPageBreak/>
        <w:t>дивидендов, с переводом средств на банковский счет, представленный акционером-нерезидентом.</w:t>
      </w:r>
    </w:p>
    <w:p w:rsidR="003F1F7C" w:rsidRPr="000128FE" w:rsidRDefault="00680919" w:rsidP="000128FE">
      <w:pPr>
        <w:tabs>
          <w:tab w:val="left" w:pos="1078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  <w:lang w:val="uz-Cyrl-UZ"/>
        </w:rPr>
      </w:pPr>
      <w:r w:rsidRPr="000128FE">
        <w:rPr>
          <w:rFonts w:eastAsia="TimesNewRoman"/>
          <w:sz w:val="28"/>
          <w:szCs w:val="28"/>
          <w:lang w:val="uz-Cyrl-UZ"/>
        </w:rPr>
        <w:t>19.</w:t>
      </w:r>
      <w:r w:rsidRPr="000128FE">
        <w:rPr>
          <w:sz w:val="28"/>
          <w:szCs w:val="28"/>
        </w:rPr>
        <w:t xml:space="preserve"> </w:t>
      </w:r>
      <w:r w:rsidRPr="000128FE">
        <w:rPr>
          <w:sz w:val="28"/>
          <w:szCs w:val="28"/>
        </w:rPr>
        <w:t>Срок и порядок выплаты дивидендов определяются уставом общества или решен</w:t>
      </w:r>
      <w:r w:rsidRPr="000128FE">
        <w:rPr>
          <w:sz w:val="28"/>
          <w:szCs w:val="28"/>
        </w:rPr>
        <w:t>ием общего собрания акционеров, однако с</w:t>
      </w:r>
      <w:r w:rsidRPr="000128FE">
        <w:rPr>
          <w:sz w:val="28"/>
          <w:szCs w:val="28"/>
        </w:rPr>
        <w:t>рок выплаты дивидендов не может быть позднее шестидесяти дней со дня принятия такого решения.</w:t>
      </w:r>
    </w:p>
    <w:p w:rsidR="00680919" w:rsidRPr="000128FE" w:rsidRDefault="000128FE" w:rsidP="000128F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Pr="000128FE">
        <w:rPr>
          <w:rFonts w:ascii="Times New Roman" w:eastAsia="TimesNewRoman" w:hAnsi="Times New Roman" w:cs="Times New Roman"/>
          <w:sz w:val="28"/>
          <w:szCs w:val="28"/>
          <w:lang w:val="uz-Cyrl-UZ"/>
        </w:rPr>
        <w:t>20.</w:t>
      </w:r>
      <w:r w:rsidR="00680919" w:rsidRPr="000128FE">
        <w:rPr>
          <w:rStyle w:val="a4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680919" w:rsidRPr="000128FE">
        <w:rPr>
          <w:rFonts w:ascii="Times New Roman" w:hAnsi="Times New Roman" w:cs="Times New Roman"/>
          <w:color w:val="202124"/>
          <w:sz w:val="28"/>
          <w:szCs w:val="28"/>
        </w:rPr>
        <w:t>Общество продолж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t>ает</w:t>
      </w:r>
      <w:r w:rsidR="00680919" w:rsidRPr="000128FE">
        <w:rPr>
          <w:rFonts w:ascii="Times New Roman" w:hAnsi="Times New Roman" w:cs="Times New Roman"/>
          <w:color w:val="202124"/>
          <w:sz w:val="28"/>
          <w:szCs w:val="28"/>
        </w:rPr>
        <w:t xml:space="preserve"> выплату указанных (невостребованных) дивидендов в случае, если лица, признаваемые владельцами ценных бумаг, не 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t xml:space="preserve">смогли </w:t>
      </w:r>
      <w:r w:rsidR="00680919" w:rsidRPr="000128FE">
        <w:rPr>
          <w:rFonts w:ascii="Times New Roman" w:hAnsi="Times New Roman" w:cs="Times New Roman"/>
          <w:color w:val="202124"/>
          <w:sz w:val="28"/>
          <w:szCs w:val="28"/>
        </w:rPr>
        <w:t>получ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t>ить</w:t>
      </w:r>
      <w:r w:rsidR="00680919" w:rsidRPr="000128FE">
        <w:rPr>
          <w:rFonts w:ascii="Times New Roman" w:hAnsi="Times New Roman" w:cs="Times New Roman"/>
          <w:color w:val="202124"/>
          <w:sz w:val="28"/>
          <w:szCs w:val="28"/>
        </w:rPr>
        <w:t xml:space="preserve"> дивиденды в сроки, установленные общим собранием акционеров.</w:t>
      </w:r>
      <w:r w:rsidR="00680919" w:rsidRPr="000128FE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80919" w:rsidRPr="000128FE">
        <w:rPr>
          <w:rFonts w:ascii="Times New Roman" w:hAnsi="Times New Roman" w:cs="Times New Roman"/>
          <w:color w:val="202124"/>
          <w:sz w:val="28"/>
          <w:szCs w:val="28"/>
        </w:rPr>
        <w:t>Срок выплаты невостребованных дивидендов не должен быть более трех лет с даты истечения срока обязательства по выплате дивидендов, объявленного Обществом.</w:t>
      </w:r>
    </w:p>
    <w:p w:rsidR="003F1F7C" w:rsidRPr="000128FE" w:rsidRDefault="000128FE" w:rsidP="000128FE">
      <w:pPr>
        <w:tabs>
          <w:tab w:val="left" w:pos="1078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  <w:lang w:val="uz-Cyrl-UZ"/>
        </w:rPr>
      </w:pPr>
      <w:r w:rsidRPr="000128FE">
        <w:rPr>
          <w:rFonts w:eastAsia="TimesNewRoman"/>
          <w:sz w:val="28"/>
          <w:szCs w:val="28"/>
          <w:lang w:val="uz-Cyrl-UZ"/>
        </w:rPr>
        <w:t>21.</w:t>
      </w:r>
      <w:r w:rsidR="007A23B5" w:rsidRPr="000128FE">
        <w:rPr>
          <w:sz w:val="28"/>
          <w:szCs w:val="28"/>
          <w:lang w:val="uz-Cyrl-UZ"/>
        </w:rPr>
        <w:t xml:space="preserve"> </w:t>
      </w:r>
      <w:r w:rsidR="007A23B5" w:rsidRPr="000128FE">
        <w:rPr>
          <w:sz w:val="28"/>
          <w:szCs w:val="28"/>
        </w:rPr>
        <w:t xml:space="preserve">В случае невыплаты (неполучения) по вине общества дивидендов в установленные общим собранием акционеров сроки, по невыплаченным (неполученным) дивидендам </w:t>
      </w:r>
      <w:proofErr w:type="gramStart"/>
      <w:r w:rsidR="007A23B5" w:rsidRPr="000128FE">
        <w:rPr>
          <w:sz w:val="28"/>
          <w:szCs w:val="28"/>
        </w:rPr>
        <w:t>начисляется</w:t>
      </w:r>
      <w:proofErr w:type="gramEnd"/>
      <w:r w:rsidR="007A23B5" w:rsidRPr="000128FE">
        <w:rPr>
          <w:sz w:val="28"/>
          <w:szCs w:val="28"/>
        </w:rPr>
        <w:t xml:space="preserve"> пеня исходя из ставки рефинансирования, установленной Центральным банком Республики Узбекистан. Размер пени, начисляемой по невыплаченным (неполученным) дивидендам, не должен превышать 50 процентов суммы невыплаченных (неполученных) дивидендов.</w:t>
      </w:r>
    </w:p>
    <w:p w:rsidR="007A23B5" w:rsidRPr="000128FE" w:rsidRDefault="000128FE" w:rsidP="000128F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Pr="000128FE">
        <w:rPr>
          <w:rFonts w:ascii="Times New Roman" w:eastAsia="TimesNewRoman" w:hAnsi="Times New Roman" w:cs="Times New Roman"/>
          <w:sz w:val="28"/>
          <w:szCs w:val="28"/>
          <w:lang w:val="uz-Cyrl-UZ"/>
        </w:rPr>
        <w:t>22.</w:t>
      </w:r>
      <w:r w:rsidR="007A23B5" w:rsidRPr="000128FE">
        <w:rPr>
          <w:rStyle w:val="a4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7A23B5" w:rsidRPr="000128FE">
        <w:rPr>
          <w:rFonts w:ascii="Times New Roman" w:hAnsi="Times New Roman" w:cs="Times New Roman"/>
          <w:color w:val="202124"/>
          <w:sz w:val="28"/>
          <w:szCs w:val="28"/>
        </w:rPr>
        <w:t>Структурное подразделение Общества, осуществляющее свои функции и работающее с акционерами, совместно с бухгалтерией Общества согласовывает и реализует все мероприятия по организации выплаты Обществом дивидендов, предусмотренных настоящим Положением.</w:t>
      </w:r>
    </w:p>
    <w:p w:rsidR="007A23B5" w:rsidRPr="000128FE" w:rsidRDefault="000128FE" w:rsidP="000128F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7A23B5" w:rsidRPr="000128FE">
        <w:rPr>
          <w:rFonts w:ascii="Times New Roman" w:hAnsi="Times New Roman" w:cs="Times New Roman"/>
          <w:color w:val="202124"/>
          <w:sz w:val="28"/>
          <w:szCs w:val="28"/>
        </w:rPr>
        <w:t>Любой акционер вправе обратиться в Общество с запросом информации о порядке начисления дивидендов по акциям, порядке налогообложения и расчета суммы дивидендов, а также об условиях их выплаты.</w:t>
      </w:r>
    </w:p>
    <w:p w:rsidR="003F1F7C" w:rsidRPr="000128FE" w:rsidRDefault="000128FE" w:rsidP="000128FE">
      <w:pPr>
        <w:tabs>
          <w:tab w:val="left" w:pos="1078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  <w:lang w:val="uz-Cyrl-UZ"/>
        </w:rPr>
      </w:pPr>
      <w:r w:rsidRPr="000128FE">
        <w:rPr>
          <w:sz w:val="28"/>
          <w:szCs w:val="28"/>
        </w:rPr>
        <w:t>23.</w:t>
      </w:r>
      <w:r w:rsidR="007A23B5" w:rsidRPr="000128FE">
        <w:rPr>
          <w:sz w:val="28"/>
          <w:szCs w:val="28"/>
        </w:rPr>
        <w:t xml:space="preserve"> </w:t>
      </w:r>
      <w:r w:rsidR="007A23B5" w:rsidRPr="000128FE">
        <w:rPr>
          <w:sz w:val="28"/>
          <w:szCs w:val="28"/>
        </w:rPr>
        <w:t>На получение дивиденда по акциям имеют право лица, зафиксированные в реестре акционеров общества, сформированном для проведения общего собрания акционеров, на котором принято решение о выплате акционерам дивидендов.</w:t>
      </w:r>
    </w:p>
    <w:p w:rsidR="007A23B5" w:rsidRPr="000128FE" w:rsidRDefault="007A23B5" w:rsidP="000128F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128FE">
        <w:rPr>
          <w:rFonts w:ascii="Times New Roman" w:hAnsi="Times New Roman" w:cs="Times New Roman"/>
          <w:color w:val="202124"/>
          <w:sz w:val="28"/>
          <w:szCs w:val="28"/>
        </w:rPr>
        <w:t>В случаях, когда акции находятся в совместной собственности, дивиденд распределяется между акционерами пропорционально их долям в установленном порядке.</w:t>
      </w:r>
    </w:p>
    <w:p w:rsidR="003F1F7C" w:rsidRPr="000128FE" w:rsidRDefault="000128FE" w:rsidP="000128FE">
      <w:pPr>
        <w:pStyle w:val="HTML"/>
        <w:shd w:val="clear" w:color="auto" w:fill="F8F9FA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Pr="000128FE">
        <w:rPr>
          <w:rFonts w:ascii="Times New Roman" w:eastAsia="TimesNewRoman" w:hAnsi="Times New Roman" w:cs="Times New Roman"/>
          <w:sz w:val="28"/>
          <w:szCs w:val="28"/>
          <w:lang w:val="uz-Cyrl-UZ"/>
        </w:rPr>
        <w:t>24.</w:t>
      </w:r>
      <w:r w:rsidR="007A23B5" w:rsidRPr="000128FE">
        <w:rPr>
          <w:rStyle w:val="a4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7A23B5" w:rsidRPr="000128FE">
        <w:rPr>
          <w:rFonts w:ascii="Times New Roman" w:hAnsi="Times New Roman" w:cs="Times New Roman"/>
          <w:sz w:val="28"/>
          <w:szCs w:val="28"/>
        </w:rPr>
        <w:t>Акционер обязан своевременно информировать Центральный депозитарий и (или) инвестиционного посредника, оказывающих услуги по учету прав на его акции, об изменениях своих данных. В случаях не предоставления акционером информации об изменении своих данных, Центральный депозитарий и (или) инвестиционный посредник, оказывающие услуги по учету прав на его акции, не несут ответственности за причиненные акционеру в связи с этим убытки.</w:t>
      </w:r>
    </w:p>
    <w:p w:rsidR="000128FE" w:rsidRPr="000128FE" w:rsidRDefault="000128FE" w:rsidP="000128F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Pr="000128FE">
        <w:rPr>
          <w:rFonts w:ascii="Times New Roman" w:eastAsia="TimesNewRoman" w:hAnsi="Times New Roman" w:cs="Times New Roman"/>
          <w:sz w:val="28"/>
          <w:szCs w:val="28"/>
          <w:lang w:val="uz-Cyrl-UZ"/>
        </w:rPr>
        <w:t>25.</w:t>
      </w:r>
      <w:r w:rsidRPr="000128FE">
        <w:rPr>
          <w:rStyle w:val="a4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t>Общество не несет ответственности за ущерб, причиненный акционер в результате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t>, если акционер неправильно указал свои банковские реквизиты или адрес для перечисления дивидендов, либо не сообщил Обществу указанные реквизиты, либо не сообщил их своевременно.</w:t>
      </w:r>
      <w:r w:rsidRPr="000128FE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t xml:space="preserve">После возврата Обществу суммы дивидендов, ошибочно перечисленных по вине акционера по причинам, указанным в настоящем пункте, они перечисляются акционеру в 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соответствии с установленными требованиями, за вычетом понесенных расходов на их возврат и повторное </w:t>
      </w:r>
      <w:proofErr w:type="spellStart"/>
      <w:r w:rsidRPr="000128FE">
        <w:rPr>
          <w:rFonts w:ascii="Times New Roman" w:hAnsi="Times New Roman" w:cs="Times New Roman"/>
          <w:color w:val="202124"/>
          <w:sz w:val="28"/>
          <w:szCs w:val="28"/>
        </w:rPr>
        <w:t>перечесление</w:t>
      </w:r>
      <w:proofErr w:type="spellEnd"/>
      <w:r w:rsidRPr="000128FE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0128FE" w:rsidRPr="000128FE" w:rsidRDefault="000128FE" w:rsidP="000128F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Pr="000128FE">
        <w:rPr>
          <w:rFonts w:ascii="Times New Roman" w:eastAsia="TimesNewRoman" w:hAnsi="Times New Roman" w:cs="Times New Roman"/>
          <w:sz w:val="28"/>
          <w:szCs w:val="28"/>
          <w:lang w:val="uz-Cyrl-UZ"/>
        </w:rPr>
        <w:t>26.</w:t>
      </w:r>
      <w:r w:rsidRPr="000128FE">
        <w:rPr>
          <w:rStyle w:val="a4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t>Общество является налоговым агентом по выплате акционерам доходов от принадлежащих им акций и производит выплату начисленных дивидендов за вычетом налогов, взимаемых с доходов, полученных от ценных бумаг, в порядке, установленном действующим законодательством Республики Узбекистан.</w:t>
      </w:r>
      <w:r w:rsidRPr="000128FE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0128FE">
        <w:rPr>
          <w:rFonts w:ascii="Times New Roman" w:hAnsi="Times New Roman" w:cs="Times New Roman"/>
          <w:color w:val="202124"/>
          <w:sz w:val="28"/>
          <w:szCs w:val="28"/>
        </w:rPr>
        <w:t>Акционер, к которому не применяются установленные ставки налогообложения, представляет Обществу (привлеченному им Платежному агенту) подтверждающие документы, предусмотренные действующим законодательством Республики Узбекистан.</w:t>
      </w:r>
    </w:p>
    <w:p w:rsidR="003F1F7C" w:rsidRPr="00BC157E" w:rsidRDefault="003F1F7C" w:rsidP="003F1F7C">
      <w:pPr>
        <w:pStyle w:val="1"/>
        <w:spacing w:before="0" w:after="0"/>
        <w:jc w:val="center"/>
        <w:rPr>
          <w:rFonts w:ascii="Times New Roman" w:eastAsia="TimesNewRoman" w:hAnsi="Times New Roman"/>
          <w:sz w:val="26"/>
          <w:szCs w:val="26"/>
          <w:highlight w:val="yellow"/>
          <w:lang w:val="uz-Cyrl-UZ"/>
        </w:rPr>
      </w:pPr>
      <w:bookmarkStart w:id="6" w:name="_Toc447702316"/>
      <w:bookmarkStart w:id="7" w:name="_Toc448833784"/>
    </w:p>
    <w:p w:rsidR="006C3D63" w:rsidRPr="003B0C0D" w:rsidRDefault="003F1F7C" w:rsidP="003B0C0D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0975E9">
        <w:rPr>
          <w:rFonts w:ascii="Times New Roman" w:eastAsia="TimesNewRoman" w:hAnsi="Times New Roman" w:cs="Times New Roman"/>
          <w:b/>
          <w:sz w:val="28"/>
          <w:szCs w:val="28"/>
          <w:lang w:val="uz-Cyrl-UZ"/>
        </w:rPr>
        <w:t xml:space="preserve">IV. </w:t>
      </w:r>
      <w:bookmarkEnd w:id="6"/>
      <w:bookmarkEnd w:id="7"/>
      <w:r w:rsidR="003B0C0D" w:rsidRPr="000975E9">
        <w:rPr>
          <w:rFonts w:ascii="Times New Roman" w:hAnsi="Times New Roman" w:cs="Times New Roman"/>
          <w:b/>
          <w:color w:val="202124"/>
          <w:sz w:val="28"/>
          <w:szCs w:val="28"/>
        </w:rPr>
        <w:t>ОТВЕТСТВЕННОСТЬ</w:t>
      </w:r>
      <w:r w:rsidR="006C3D63" w:rsidRPr="003B0C0D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ПО ВЫПЛАТЕ</w:t>
      </w:r>
      <w:r w:rsidR="003B0C0D" w:rsidRPr="003B0C0D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ОБЪЯВЛЕННЫХ</w:t>
      </w:r>
      <w:r w:rsidR="006C3D63" w:rsidRPr="003B0C0D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ДИВИДЕНДОВ</w:t>
      </w:r>
    </w:p>
    <w:p w:rsidR="003F1F7C" w:rsidRPr="000975E9" w:rsidRDefault="003F1F7C" w:rsidP="003F1F7C">
      <w:pPr>
        <w:pStyle w:val="1"/>
        <w:spacing w:before="0" w:after="0"/>
        <w:jc w:val="center"/>
        <w:rPr>
          <w:rFonts w:ascii="Times New Roman" w:eastAsia="TimesNewRoman" w:hAnsi="Times New Roman"/>
          <w:sz w:val="26"/>
          <w:szCs w:val="26"/>
          <w:highlight w:val="yellow"/>
          <w:lang w:val="uz-Cyrl-UZ"/>
        </w:rPr>
      </w:pPr>
    </w:p>
    <w:p w:rsidR="003F1F7C" w:rsidRPr="00BB7E91" w:rsidRDefault="003F1F7C" w:rsidP="00BB7E91">
      <w:pPr>
        <w:tabs>
          <w:tab w:val="left" w:pos="1078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  <w:lang w:val="uz-Cyrl-UZ"/>
        </w:rPr>
      </w:pPr>
      <w:r w:rsidRPr="00BB7E91">
        <w:rPr>
          <w:rFonts w:eastAsia="TimesNewRoman"/>
          <w:sz w:val="28"/>
          <w:szCs w:val="28"/>
          <w:lang w:val="uz-Cyrl-UZ"/>
        </w:rPr>
        <w:t xml:space="preserve">26. </w:t>
      </w:r>
      <w:r w:rsidR="000975E9" w:rsidRPr="00BB7E91">
        <w:rPr>
          <w:sz w:val="28"/>
          <w:szCs w:val="28"/>
        </w:rPr>
        <w:t>Общество обязано выплатить объявленные по каждому типу акций дивиденды.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При выплате дивидендов ни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кто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 из акционеров не будет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иметь привилилегии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 по срокам выплаты.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4578E3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>27.</w:t>
      </w:r>
      <w:r w:rsidR="000975E9" w:rsidRPr="00BB7E91">
        <w:rPr>
          <w:rStyle w:val="a4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Выплата начисленных обществом дивидендов по обыкновенным акциям осуществляется с соблюдением равного права акционеров на получение дивидендов.</w:t>
      </w:r>
      <w:r w:rsidR="000975E9" w:rsidRPr="00BB7E91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При этом Общество не вправе выплачивать дивиденды крупному акционеру, если в результате это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</w:rPr>
        <w:t>й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выплаты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миноритарным акционерам не осуществляется в указанные сроки.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28.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Исполнительный орган Общества несет ответственность за полную и своевременную выплату дивидендов акционерам Общества.</w:t>
      </w:r>
      <w:r w:rsidR="000975E9" w:rsidRPr="00BB7E91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Наблюдательный совет Общества совместно с Ревизионной комиссией Общества осуществляет контроль за действиями Исполнительного органа.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>29.</w:t>
      </w:r>
      <w:r w:rsidR="000975E9" w:rsidRPr="00BB7E91">
        <w:rPr>
          <w:rStyle w:val="a4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В целях обеспечения выплаты начисленных дивидендов Наблюдательный совет рассматривает вопрос о ходе выплаты дивидендов на своих заседаниях.</w:t>
      </w:r>
      <w:r w:rsidR="000975E9" w:rsidRPr="00BB7E91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В случаях невыплаты дивидендов в полном объеме или в срок по вине 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</w:rPr>
        <w:t>И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сполнительного органа 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бщества Наблюдательный совет определяет меры ответственности к виновным лицам и применяет соответствующие санкции либо инициирует их применение.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30.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В случае невыполнения обществом своих обязательств акционеры вправе требовать выплаты дивидендов, объявленных по каждому типу акций, в судебном порядке.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31.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Общество несет ответственность в соответствии с законодательством Республики Узбекистан за неисполнение обязанностей налогового агента по удержанию и перечислению сумм налога с начисленных дивидендов либо их неисполнение в установленном размере.</w:t>
      </w:r>
    </w:p>
    <w:p w:rsidR="00BB7E91" w:rsidRDefault="00BB7E91" w:rsidP="00BB7E91">
      <w:pPr>
        <w:tabs>
          <w:tab w:val="left" w:pos="1078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6"/>
          <w:szCs w:val="26"/>
        </w:rPr>
      </w:pPr>
      <w:r w:rsidRPr="00BB7E91">
        <w:rPr>
          <w:rFonts w:eastAsia="TimesNewRoman"/>
          <w:sz w:val="26"/>
          <w:szCs w:val="26"/>
        </w:rPr>
        <w:tab/>
      </w:r>
      <w:bookmarkStart w:id="8" w:name="_Toc447702317"/>
      <w:bookmarkStart w:id="9" w:name="_Toc448833785"/>
    </w:p>
    <w:p w:rsidR="00BB7E91" w:rsidRDefault="00BB7E91" w:rsidP="00BB7E91">
      <w:pPr>
        <w:tabs>
          <w:tab w:val="left" w:pos="1078"/>
        </w:tabs>
        <w:autoSpaceDE w:val="0"/>
        <w:autoSpaceDN w:val="0"/>
        <w:adjustRightInd w:val="0"/>
        <w:ind w:firstLine="567"/>
        <w:jc w:val="center"/>
        <w:rPr>
          <w:rFonts w:eastAsia="TimesNewRoman"/>
          <w:b/>
          <w:sz w:val="28"/>
          <w:szCs w:val="28"/>
          <w:lang w:val="uz-Cyrl-UZ"/>
        </w:rPr>
      </w:pPr>
    </w:p>
    <w:p w:rsidR="00BB7E91" w:rsidRDefault="00BB7E91" w:rsidP="00BB7E91">
      <w:pPr>
        <w:tabs>
          <w:tab w:val="left" w:pos="1078"/>
        </w:tabs>
        <w:autoSpaceDE w:val="0"/>
        <w:autoSpaceDN w:val="0"/>
        <w:adjustRightInd w:val="0"/>
        <w:ind w:firstLine="567"/>
        <w:jc w:val="center"/>
        <w:rPr>
          <w:rFonts w:eastAsia="TimesNewRoman"/>
          <w:b/>
          <w:sz w:val="28"/>
          <w:szCs w:val="28"/>
          <w:lang w:val="uz-Cyrl-UZ"/>
        </w:rPr>
      </w:pPr>
    </w:p>
    <w:p w:rsidR="00BB7E91" w:rsidRDefault="00BB7E91" w:rsidP="00BB7E91">
      <w:pPr>
        <w:tabs>
          <w:tab w:val="left" w:pos="1078"/>
        </w:tabs>
        <w:autoSpaceDE w:val="0"/>
        <w:autoSpaceDN w:val="0"/>
        <w:adjustRightInd w:val="0"/>
        <w:ind w:firstLine="567"/>
        <w:jc w:val="center"/>
        <w:rPr>
          <w:rFonts w:eastAsia="TimesNewRoman"/>
          <w:b/>
          <w:sz w:val="28"/>
          <w:szCs w:val="28"/>
          <w:lang w:val="uz-Cyrl-UZ"/>
        </w:rPr>
      </w:pPr>
    </w:p>
    <w:p w:rsidR="000975E9" w:rsidRPr="004578E3" w:rsidRDefault="003F1F7C" w:rsidP="00BB7E91">
      <w:pPr>
        <w:tabs>
          <w:tab w:val="left" w:pos="1078"/>
        </w:tabs>
        <w:autoSpaceDE w:val="0"/>
        <w:autoSpaceDN w:val="0"/>
        <w:adjustRightInd w:val="0"/>
        <w:ind w:firstLine="567"/>
        <w:jc w:val="center"/>
        <w:rPr>
          <w:b/>
          <w:color w:val="202124"/>
          <w:sz w:val="28"/>
          <w:szCs w:val="28"/>
          <w:lang w:val="uz-Cyrl-UZ"/>
        </w:rPr>
      </w:pPr>
      <w:bookmarkStart w:id="10" w:name="_GoBack"/>
      <w:bookmarkEnd w:id="10"/>
      <w:r w:rsidRPr="004578E3">
        <w:rPr>
          <w:rFonts w:eastAsia="TimesNewRoman"/>
          <w:b/>
          <w:sz w:val="28"/>
          <w:szCs w:val="28"/>
          <w:lang w:val="uz-Cyrl-UZ"/>
        </w:rPr>
        <w:lastRenderedPageBreak/>
        <w:t xml:space="preserve">V. </w:t>
      </w:r>
      <w:bookmarkEnd w:id="8"/>
      <w:bookmarkEnd w:id="9"/>
      <w:r w:rsidR="000975E9" w:rsidRPr="004578E3">
        <w:rPr>
          <w:b/>
          <w:color w:val="202124"/>
          <w:sz w:val="28"/>
          <w:szCs w:val="28"/>
          <w:lang w:val="uz-Cyrl-UZ"/>
        </w:rPr>
        <w:t>ПОРЯДОК РАСКРЫТИЯ ИНФОРМАЦИИ</w:t>
      </w:r>
    </w:p>
    <w:p w:rsidR="000975E9" w:rsidRPr="00BB7E91" w:rsidRDefault="00BB7E91" w:rsidP="00BB7E91">
      <w:pPr>
        <w:pStyle w:val="HTML"/>
        <w:shd w:val="clear" w:color="auto" w:fill="F8F9FA"/>
        <w:spacing w:before="12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32.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Настоящее Положение, а также изменения и дополнения к нему будут опубликованы Обществом на его корпоративном сайте в течение десяти дней после подписания протокола заседания органа управления Общества, на котором принято соответствующее решение.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33.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При принятии решения о выплате дивидендов общим собранием акционеров Общество раскрывает информацию в форме сообщений о существенных фактах в сроки, установленные законодательством и 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</w:rPr>
        <w:t>Положением об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</w:rPr>
        <w:t>И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нформационной политики Общества.</w:t>
      </w:r>
      <w:r w:rsidR="000975E9" w:rsidRPr="00BB7E91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В этом случае Общество направляет акционерам уведомление по электронной почте о выплате им дивидендов.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34.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После исполнения Обществом своих обязательств по выплате дивидендов Общество раскрывает соответствующую информацию в форме сообщений о существенных фактах в сроки, установленные законодательством и Положением об информационной политике Общества.</w:t>
      </w:r>
    </w:p>
    <w:p w:rsidR="000975E9" w:rsidRPr="004578E3" w:rsidRDefault="003F1F7C" w:rsidP="004578E3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  <w:lang w:val="uz-Cyrl-UZ"/>
        </w:rPr>
      </w:pPr>
      <w:bookmarkStart w:id="11" w:name="_Toc447702318"/>
      <w:bookmarkStart w:id="12" w:name="_Toc448833786"/>
      <w:r w:rsidRPr="004578E3">
        <w:rPr>
          <w:rFonts w:ascii="Times New Roman" w:eastAsia="TimesNewRoman" w:hAnsi="Times New Roman" w:cs="Times New Roman"/>
          <w:b/>
          <w:sz w:val="28"/>
          <w:szCs w:val="28"/>
          <w:lang w:val="uz-Cyrl-UZ"/>
        </w:rPr>
        <w:t xml:space="preserve">VI. </w:t>
      </w:r>
      <w:bookmarkEnd w:id="11"/>
      <w:bookmarkEnd w:id="12"/>
      <w:r w:rsidR="000975E9" w:rsidRPr="004578E3">
        <w:rPr>
          <w:rFonts w:ascii="Times New Roman" w:hAnsi="Times New Roman" w:cs="Times New Roman"/>
          <w:b/>
          <w:color w:val="202124"/>
          <w:sz w:val="28"/>
          <w:szCs w:val="28"/>
          <w:lang w:val="uz-Cyrl-UZ"/>
        </w:rPr>
        <w:t>ЗАКЛЮЧИТЕЛЬНЫЕ ПРАВИЛА</w:t>
      </w:r>
    </w:p>
    <w:p w:rsidR="003F1F7C" w:rsidRPr="00BB7E91" w:rsidRDefault="003F1F7C" w:rsidP="00BB7E91">
      <w:pPr>
        <w:pStyle w:val="1"/>
        <w:spacing w:before="0" w:after="0"/>
        <w:jc w:val="both"/>
        <w:rPr>
          <w:rFonts w:ascii="Times New Roman" w:eastAsia="TimesNewRoman" w:hAnsi="Times New Roman"/>
          <w:sz w:val="28"/>
          <w:szCs w:val="28"/>
          <w:lang w:val="uz-Cyrl-UZ"/>
        </w:rPr>
      </w:pP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35.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Настоящ</w:t>
      </w:r>
      <w:r w:rsidR="004578E3" w:rsidRPr="00BB7E91">
        <w:rPr>
          <w:rFonts w:ascii="Times New Roman" w:hAnsi="Times New Roman" w:cs="Times New Roman"/>
          <w:color w:val="202124"/>
          <w:sz w:val="28"/>
          <w:szCs w:val="28"/>
        </w:rPr>
        <w:t>ее Положение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, а также изменения и дополнения к нему утверждаются решением общего собрания акционеров.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36.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Изменения и дополнения в настоящее Положение вносятся по предложению членов Наблюдательного совета Общества, Ревизионной комиссии Общества, членов </w:t>
      </w:r>
      <w:r w:rsidRPr="00BB7E91">
        <w:rPr>
          <w:rFonts w:ascii="Times New Roman" w:hAnsi="Times New Roman" w:cs="Times New Roman"/>
          <w:color w:val="202124"/>
          <w:sz w:val="28"/>
          <w:szCs w:val="28"/>
        </w:rPr>
        <w:t>внутреннего аудита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 и руководителя исполнительного органа Общества. .</w:t>
      </w:r>
    </w:p>
    <w:p w:rsidR="000975E9" w:rsidRPr="00BB7E91" w:rsidRDefault="00BB7E91" w:rsidP="00BB7E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z-Cyrl-UZ"/>
        </w:rPr>
        <w:tab/>
      </w:r>
      <w:r w:rsidR="003F1F7C" w:rsidRPr="00BB7E91">
        <w:rPr>
          <w:rFonts w:ascii="Times New Roman" w:eastAsia="TimesNewRoman" w:hAnsi="Times New Roman" w:cs="Times New Roman"/>
          <w:sz w:val="28"/>
          <w:szCs w:val="28"/>
          <w:lang w:val="uz-Cyrl-UZ"/>
        </w:rPr>
        <w:t xml:space="preserve">37. </w:t>
      </w:r>
      <w:r w:rsidR="000975E9" w:rsidRPr="00BB7E91">
        <w:rPr>
          <w:rFonts w:ascii="Times New Roman" w:hAnsi="Times New Roman" w:cs="Times New Roman"/>
          <w:color w:val="202124"/>
          <w:sz w:val="28"/>
          <w:szCs w:val="28"/>
        </w:rPr>
        <w:t>В случае если отдельные пункты настоящего Положения противоречат действующему законодательству Республики Узбекистан и/или Уставу Общества, к ним применяются положения законодательства Республики Узбекистан и/или Устава Общества.</w:t>
      </w:r>
    </w:p>
    <w:p w:rsidR="00335D3E" w:rsidRPr="000975E9" w:rsidRDefault="00335D3E" w:rsidP="003F1F7C">
      <w:pPr>
        <w:tabs>
          <w:tab w:val="left" w:pos="1078"/>
        </w:tabs>
        <w:autoSpaceDE w:val="0"/>
        <w:autoSpaceDN w:val="0"/>
        <w:adjustRightInd w:val="0"/>
        <w:ind w:firstLine="567"/>
        <w:jc w:val="both"/>
        <w:rPr>
          <w:rFonts w:eastAsia="TimesNewRoman"/>
          <w:sz w:val="26"/>
          <w:szCs w:val="26"/>
        </w:rPr>
      </w:pPr>
    </w:p>
    <w:sectPr w:rsidR="00335D3E" w:rsidRPr="000975E9" w:rsidSect="003F1F7C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06B" w:rsidRDefault="0049506B" w:rsidP="003F1F7C">
      <w:r>
        <w:separator/>
      </w:r>
    </w:p>
  </w:endnote>
  <w:endnote w:type="continuationSeparator" w:id="0">
    <w:p w:rsidR="0049506B" w:rsidRDefault="0049506B" w:rsidP="003F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82" w:rsidRDefault="003F1F7C" w:rsidP="00FF00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3A82" w:rsidRDefault="004950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A82" w:rsidRDefault="003F1F7C" w:rsidP="002B21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7E91">
      <w:rPr>
        <w:rStyle w:val="a7"/>
        <w:noProof/>
      </w:rPr>
      <w:t>7</w:t>
    </w:r>
    <w:r>
      <w:rPr>
        <w:rStyle w:val="a7"/>
      </w:rPr>
      <w:fldChar w:fldCharType="end"/>
    </w:r>
  </w:p>
  <w:p w:rsidR="00323A82" w:rsidRPr="003F1F7C" w:rsidRDefault="003F1F7C" w:rsidP="002C1330">
    <w:pPr>
      <w:pStyle w:val="a5"/>
      <w:jc w:val="right"/>
      <w:rPr>
        <w:b/>
        <w:i/>
        <w:lang w:val="ru-RU"/>
      </w:rPr>
    </w:pPr>
    <w:r w:rsidRPr="00C031EE">
      <w:rPr>
        <w:sz w:val="20"/>
        <w:szCs w:val="20"/>
        <w:lang w:val="uz-Cyrl-UZ"/>
      </w:rPr>
      <w:t>“</w:t>
    </w:r>
    <w:r w:rsidR="000F6103">
      <w:rPr>
        <w:sz w:val="20"/>
        <w:szCs w:val="20"/>
        <w:lang w:val="uz-Cyrl-UZ"/>
      </w:rPr>
      <w:t>Ўзбек геология қидирув</w:t>
    </w:r>
    <w:r w:rsidRPr="00C031EE">
      <w:rPr>
        <w:sz w:val="20"/>
        <w:szCs w:val="20"/>
        <w:lang w:val="uz-Cyrl-UZ"/>
      </w:rPr>
      <w:t>” АЖ</w:t>
    </w:r>
    <w:r w:rsidRPr="003F1F7C">
      <w:rPr>
        <w:color w:val="4F81BD" w:themeColor="accent1"/>
        <w:vertAlign w:val="subscript"/>
        <w:lang w:val="uz-Cyrl-UZ"/>
      </w:rPr>
      <w:t xml:space="preserve"> </w:t>
    </w:r>
    <w:r w:rsidRPr="00C031EE">
      <w:rPr>
        <w:color w:val="4F81BD" w:themeColor="accent1"/>
        <w:sz w:val="16"/>
        <w:szCs w:val="16"/>
        <w:vertAlign w:val="subscript"/>
        <w:lang w:val="uz-Cyrl-UZ"/>
      </w:rPr>
      <w:t>тм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06B" w:rsidRDefault="0049506B" w:rsidP="003F1F7C">
      <w:r>
        <w:separator/>
      </w:r>
    </w:p>
  </w:footnote>
  <w:footnote w:type="continuationSeparator" w:id="0">
    <w:p w:rsidR="0049506B" w:rsidRDefault="0049506B" w:rsidP="003F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C0553"/>
    <w:multiLevelType w:val="hybridMultilevel"/>
    <w:tmpl w:val="451E0ACE"/>
    <w:lvl w:ilvl="0" w:tplc="877C1260">
      <w:start w:val="1"/>
      <w:numFmt w:val="upperRoman"/>
      <w:lvlText w:val="%1."/>
      <w:lvlJc w:val="righ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1FAE0C14"/>
    <w:multiLevelType w:val="hybridMultilevel"/>
    <w:tmpl w:val="BA780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391EBFF4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3A39"/>
    <w:multiLevelType w:val="hybridMultilevel"/>
    <w:tmpl w:val="63D8C122"/>
    <w:lvl w:ilvl="0" w:tplc="4A864AB4">
      <w:start w:val="4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CE42658"/>
    <w:multiLevelType w:val="hybridMultilevel"/>
    <w:tmpl w:val="65109D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7C"/>
    <w:rsid w:val="000128FE"/>
    <w:rsid w:val="00045843"/>
    <w:rsid w:val="0009327C"/>
    <w:rsid w:val="000975E9"/>
    <w:rsid w:val="000E47DF"/>
    <w:rsid w:val="000F6103"/>
    <w:rsid w:val="00135E4A"/>
    <w:rsid w:val="001C10F2"/>
    <w:rsid w:val="002247E7"/>
    <w:rsid w:val="00335D3E"/>
    <w:rsid w:val="003B0C0D"/>
    <w:rsid w:val="003F1F7C"/>
    <w:rsid w:val="004578E3"/>
    <w:rsid w:val="0049506B"/>
    <w:rsid w:val="004F7626"/>
    <w:rsid w:val="00563FF0"/>
    <w:rsid w:val="005D5115"/>
    <w:rsid w:val="00680919"/>
    <w:rsid w:val="006C3D63"/>
    <w:rsid w:val="007A23B5"/>
    <w:rsid w:val="007D095A"/>
    <w:rsid w:val="009463BF"/>
    <w:rsid w:val="00BB4C86"/>
    <w:rsid w:val="00BB7E91"/>
    <w:rsid w:val="00BC157E"/>
    <w:rsid w:val="00C031EE"/>
    <w:rsid w:val="00CA43E3"/>
    <w:rsid w:val="00DF6883"/>
    <w:rsid w:val="00E13F10"/>
    <w:rsid w:val="00F034A0"/>
    <w:rsid w:val="00F5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E66C1-5263-4AC2-BF77-1A6BB887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1F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F7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99"/>
    <w:qFormat/>
    <w:rsid w:val="003F1F7C"/>
    <w:pPr>
      <w:ind w:left="720"/>
      <w:contextualSpacing/>
    </w:pPr>
  </w:style>
  <w:style w:type="table" w:styleId="a4">
    <w:name w:val="Table Grid"/>
    <w:basedOn w:val="a1"/>
    <w:uiPriority w:val="99"/>
    <w:rsid w:val="003F1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3F1F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F1F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3F1F7C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3F1F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1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C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15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C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Tohir</cp:lastModifiedBy>
  <cp:revision>18</cp:revision>
  <cp:lastPrinted>2020-10-07T03:42:00Z</cp:lastPrinted>
  <dcterms:created xsi:type="dcterms:W3CDTF">2020-10-06T22:17:00Z</dcterms:created>
  <dcterms:modified xsi:type="dcterms:W3CDTF">2022-10-14T06:06:00Z</dcterms:modified>
</cp:coreProperties>
</file>