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A1" w:rsidRPr="002B2BA1" w:rsidRDefault="002B2BA1" w:rsidP="002B2BA1">
      <w:pPr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color w:val="808080"/>
          <w:sz w:val="36"/>
          <w:szCs w:val="36"/>
          <w:lang w:eastAsia="ru-RU"/>
        </w:rPr>
      </w:pPr>
      <w:proofErr w:type="spellStart"/>
      <w:r w:rsidRPr="002B2BA1">
        <w:rPr>
          <w:rFonts w:ascii="Roboto" w:eastAsia="Times New Roman" w:hAnsi="Roboto" w:cs="Times New Roman"/>
          <w:b/>
          <w:color w:val="808080"/>
          <w:sz w:val="36"/>
          <w:szCs w:val="36"/>
          <w:lang w:eastAsia="ru-RU"/>
        </w:rPr>
        <w:t>Aktsiyalarni</w:t>
      </w:r>
      <w:proofErr w:type="spellEnd"/>
      <w:r w:rsidRPr="002B2BA1">
        <w:rPr>
          <w:rFonts w:ascii="Roboto" w:eastAsia="Times New Roman" w:hAnsi="Roboto" w:cs="Times New Roman"/>
          <w:b/>
          <w:color w:val="808080"/>
          <w:sz w:val="36"/>
          <w:szCs w:val="36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color w:val="808080"/>
          <w:sz w:val="36"/>
          <w:szCs w:val="36"/>
          <w:lang w:eastAsia="ru-RU"/>
        </w:rPr>
        <w:t>sotib</w:t>
      </w:r>
      <w:proofErr w:type="spellEnd"/>
      <w:r w:rsidRPr="002B2BA1">
        <w:rPr>
          <w:rFonts w:ascii="Roboto" w:eastAsia="Times New Roman" w:hAnsi="Roboto" w:cs="Times New Roman"/>
          <w:b/>
          <w:color w:val="808080"/>
          <w:sz w:val="36"/>
          <w:szCs w:val="36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color w:val="808080"/>
          <w:sz w:val="36"/>
          <w:szCs w:val="36"/>
          <w:lang w:eastAsia="ru-RU"/>
        </w:rPr>
        <w:t>olish</w:t>
      </w:r>
      <w:proofErr w:type="spellEnd"/>
    </w:p>
    <w:p w:rsidR="002B2BA1" w:rsidRPr="002B2BA1" w:rsidRDefault="002B2BA1" w:rsidP="002B2BA1">
      <w:pPr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i/>
          <w:iCs/>
          <w:color w:val="808080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uz-Cyrl-UZ" w:eastAsia="ru-RU"/>
        </w:rPr>
        <w:t>“</w:t>
      </w:r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en-US" w:eastAsia="ru-RU"/>
        </w:rPr>
        <w:t>O</w:t>
      </w:r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’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en-US" w:eastAsia="ru-RU"/>
        </w:rPr>
        <w:t>zbek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en-US" w:eastAsia="ru-RU"/>
        </w:rPr>
        <w:t>geologiya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en-US" w:eastAsia="ru-RU"/>
        </w:rPr>
        <w:t>qidiruv</w:t>
      </w:r>
      <w:proofErr w:type="spellEnd"/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uz-Cyrl-UZ" w:eastAsia="ru-RU"/>
        </w:rPr>
        <w:t>”</w:t>
      </w:r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en-US" w:eastAsia="ru-RU"/>
        </w:rPr>
        <w:t>aksiyadorlik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uz-Cyrl-UZ" w:eastAsia="ru-RU"/>
        </w:rPr>
        <w:t xml:space="preserve"> </w:t>
      </w:r>
      <w:r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val="en-US" w:eastAsia="ru-RU"/>
        </w:rPr>
        <w:t>j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amiyat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tomonidan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oʼz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aksiyalarini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sotib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olinishi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yuzasidan</w:t>
      </w:r>
      <w:proofErr w:type="spellEnd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b/>
          <w:bCs/>
          <w:i/>
          <w:iCs/>
          <w:color w:val="808080"/>
          <w:sz w:val="33"/>
          <w:szCs w:val="33"/>
          <w:lang w:eastAsia="ru-RU"/>
        </w:rPr>
        <w:t>maʼlumot</w:t>
      </w:r>
      <w:proofErr w:type="spellEnd"/>
    </w:p>
    <w:p w:rsidR="002B2BA1" w:rsidRPr="002B2BA1" w:rsidRDefault="002B2BA1" w:rsidP="002B2BA1">
      <w:pPr>
        <w:spacing w:after="100" w:afterAutospacing="1" w:line="240" w:lineRule="auto"/>
        <w:jc w:val="both"/>
        <w:outlineLvl w:val="1"/>
        <w:rPr>
          <w:rFonts w:ascii="Roboto" w:eastAsia="Times New Roman" w:hAnsi="Roboto" w:cs="Times New Roman"/>
          <w:i/>
          <w:iCs/>
          <w:color w:val="808080"/>
          <w:sz w:val="36"/>
          <w:szCs w:val="36"/>
          <w:lang w:eastAsia="ru-RU"/>
        </w:rPr>
      </w:pPr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         «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Аksiyadorlik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jamiyatlari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va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aksiyadorlarning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huquqlarini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himoya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qilish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toʼgʼrisida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»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Oʼzbekiston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Respublikasi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Qonuni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br/>
      </w:r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37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moddasiga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muvofiq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«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Jamiyat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oʼzi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joylashtirgan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aksiyalarni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aksiyadorlar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umumiy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yigʼilishining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joylashtirilgan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aksiyalarning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bir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qismini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olish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va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ushbu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aksiyalarning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umumiy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sonini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kamaytirish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yoʼli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bilan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jamiyat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ustav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fondini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(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ustav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kapitalini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)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kamaytirish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toʼgʼrisidagi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qaroriga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koʼra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,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shuningdek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ularni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keyinchalik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belgilangan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tartibda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qayta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sotish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maqsadida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jamiyat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kuzatuv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kengashining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qaroriga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koʼra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olishga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haqli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».</w:t>
      </w:r>
    </w:p>
    <w:p w:rsidR="002B2BA1" w:rsidRDefault="002B2BA1" w:rsidP="002B2BA1">
      <w:pPr>
        <w:spacing w:after="100" w:afterAutospacing="1" w:line="240" w:lineRule="auto"/>
        <w:jc w:val="both"/>
        <w:outlineLvl w:val="1"/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</w:pPr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       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Jamiyat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aksiyadorlik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jamiyati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sifatida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tashkil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etilganidan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buyon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,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oʼz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aktsiyalarini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qayta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sotib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olish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yuzasidan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tegishli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boshqaruv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organining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qarori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qabul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 xml:space="preserve"> </w:t>
      </w:r>
      <w:proofErr w:type="spellStart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qilinmagan</w:t>
      </w:r>
      <w:proofErr w:type="spellEnd"/>
      <w:r w:rsidRPr="002B2BA1">
        <w:rPr>
          <w:rFonts w:ascii="Roboto" w:eastAsia="Times New Roman" w:hAnsi="Roboto" w:cs="Times New Roman"/>
          <w:i/>
          <w:iCs/>
          <w:color w:val="808080"/>
          <w:sz w:val="33"/>
          <w:szCs w:val="33"/>
          <w:lang w:eastAsia="ru-RU"/>
        </w:rPr>
        <w:t>.</w:t>
      </w:r>
    </w:p>
    <w:p w:rsidR="0055545E" w:rsidRPr="0055545E" w:rsidRDefault="0055545E" w:rsidP="0055545E">
      <w:pPr>
        <w:spacing w:after="100" w:afterAutospacing="1" w:line="240" w:lineRule="auto"/>
        <w:ind w:firstLine="708"/>
        <w:jc w:val="both"/>
        <w:outlineLvl w:val="1"/>
        <w:rPr>
          <w:rFonts w:ascii="Roboto" w:eastAsia="Times New Roman" w:hAnsi="Roboto" w:cs="Times New Roman"/>
          <w:i/>
          <w:iCs/>
          <w:color w:val="808080"/>
          <w:sz w:val="36"/>
          <w:szCs w:val="36"/>
          <w:lang w:val="en-US"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Shu </w:t>
      </w:r>
      <w:proofErr w:type="spellStart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bilan</w:t>
      </w:r>
      <w:proofErr w:type="spellEnd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birga</w:t>
      </w:r>
      <w:proofErr w:type="spellEnd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</w:t>
      </w:r>
      <w:proofErr w:type="spellStart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Jamiyat</w:t>
      </w:r>
      <w:proofErr w:type="spellEnd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</w:t>
      </w:r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"</w:t>
      </w:r>
      <w:proofErr w:type="spellStart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Innovatsion</w:t>
      </w:r>
      <w:proofErr w:type="spellEnd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</w:t>
      </w:r>
      <w:proofErr w:type="spellStart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burg`ulash</w:t>
      </w:r>
      <w:proofErr w:type="spellEnd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</w:t>
      </w:r>
      <w:proofErr w:type="spellStart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kompaniyasi</w:t>
      </w:r>
      <w:proofErr w:type="spellEnd"/>
      <w:r w:rsidRPr="0055545E"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"</w:t>
      </w:r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MCHJ </w:t>
      </w:r>
      <w:proofErr w:type="spellStart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QKda</w:t>
      </w:r>
      <w:proofErr w:type="spellEnd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49 % </w:t>
      </w:r>
      <w:proofErr w:type="spellStart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ulushga</w:t>
      </w:r>
      <w:proofErr w:type="spellEnd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ega</w:t>
      </w:r>
      <w:proofErr w:type="spellEnd"/>
      <w:r>
        <w:rPr>
          <w:rFonts w:ascii="Roboto" w:eastAsia="Times New Roman" w:hAnsi="Roboto" w:cs="Times New Roman"/>
          <w:i/>
          <w:iCs/>
          <w:color w:val="808080"/>
          <w:sz w:val="33"/>
          <w:szCs w:val="33"/>
          <w:lang w:val="en-US" w:eastAsia="ru-RU"/>
        </w:rPr>
        <w:t>.</w:t>
      </w:r>
    </w:p>
    <w:p w:rsidR="006B1E54" w:rsidRPr="0055545E" w:rsidRDefault="006B1E54">
      <w:pPr>
        <w:rPr>
          <w:lang w:val="en-US"/>
        </w:rPr>
      </w:pPr>
    </w:p>
    <w:sectPr w:rsidR="006B1E54" w:rsidRPr="0055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AD"/>
    <w:rsid w:val="002B2BA1"/>
    <w:rsid w:val="0055545E"/>
    <w:rsid w:val="006B1E54"/>
    <w:rsid w:val="00FA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DF-134C-4DA7-B418-E1F26A5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5</cp:revision>
  <dcterms:created xsi:type="dcterms:W3CDTF">2022-12-20T05:07:00Z</dcterms:created>
  <dcterms:modified xsi:type="dcterms:W3CDTF">2022-12-20T11:48:00Z</dcterms:modified>
</cp:coreProperties>
</file>