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FB523" w14:textId="74774159" w:rsidR="0053031B" w:rsidRDefault="0053031B" w:rsidP="0053031B">
      <w:pPr>
        <w:pStyle w:val="2"/>
        <w:shd w:val="clear" w:color="auto" w:fill="auto"/>
        <w:spacing w:line="240" w:lineRule="auto"/>
        <w:ind w:firstLine="567"/>
        <w:rPr>
          <w:b/>
          <w:bCs/>
          <w:sz w:val="28"/>
          <w:szCs w:val="28"/>
          <w:lang w:val="uz-Cyrl-UZ"/>
        </w:rPr>
      </w:pPr>
      <w:r w:rsidRPr="0053031B">
        <w:rPr>
          <w:b/>
          <w:bCs/>
          <w:sz w:val="28"/>
          <w:szCs w:val="28"/>
          <w:lang w:val="uz-Cyrl-UZ"/>
        </w:rPr>
        <w:t>“Ўзбек геология қидирув” АЖ</w:t>
      </w:r>
      <w:r>
        <w:rPr>
          <w:b/>
          <w:bCs/>
          <w:sz w:val="28"/>
          <w:szCs w:val="28"/>
          <w:lang w:val="uz-Cyrl-UZ"/>
        </w:rPr>
        <w:t>нинг</w:t>
      </w:r>
      <w:r w:rsidRPr="0053031B">
        <w:rPr>
          <w:b/>
          <w:bCs/>
          <w:sz w:val="28"/>
          <w:szCs w:val="28"/>
          <w:lang w:val="uz-Cyrl-UZ"/>
        </w:rPr>
        <w:t xml:space="preserve"> 2023 йил якунлари бўйича</w:t>
      </w:r>
      <w:r>
        <w:rPr>
          <w:b/>
          <w:bCs/>
          <w:sz w:val="28"/>
          <w:szCs w:val="28"/>
          <w:lang w:val="uz-Cyrl-UZ"/>
        </w:rPr>
        <w:t xml:space="preserve"> </w:t>
      </w:r>
      <w:r w:rsidR="001600B4">
        <w:rPr>
          <w:b/>
          <w:bCs/>
          <w:sz w:val="28"/>
          <w:szCs w:val="28"/>
          <w:lang w:val="uz-Cyrl-UZ"/>
        </w:rPr>
        <w:t>ҲИСОБОТИ</w:t>
      </w:r>
    </w:p>
    <w:p w14:paraId="559087CD" w14:textId="77777777" w:rsidR="0053031B" w:rsidRPr="0053031B" w:rsidRDefault="0053031B" w:rsidP="0053031B">
      <w:pPr>
        <w:pStyle w:val="2"/>
        <w:shd w:val="clear" w:color="auto" w:fill="auto"/>
        <w:spacing w:line="240" w:lineRule="auto"/>
        <w:ind w:firstLine="567"/>
        <w:rPr>
          <w:b/>
          <w:bCs/>
          <w:sz w:val="28"/>
          <w:szCs w:val="28"/>
          <w:lang w:val="uz-Cyrl-UZ"/>
        </w:rPr>
      </w:pPr>
    </w:p>
    <w:p w14:paraId="5DAE3A11" w14:textId="71F4B5A2" w:rsidR="00341DF6" w:rsidRDefault="00F96B3D" w:rsidP="00F96B3D">
      <w:pPr>
        <w:pStyle w:val="2"/>
        <w:shd w:val="clear" w:color="auto" w:fill="auto"/>
        <w:spacing w:line="240" w:lineRule="auto"/>
        <w:ind w:firstLine="567"/>
        <w:jc w:val="both"/>
        <w:rPr>
          <w:sz w:val="28"/>
          <w:szCs w:val="28"/>
          <w:lang w:val="uz-Cyrl-UZ"/>
        </w:rPr>
      </w:pPr>
      <w:r w:rsidRPr="00DE0598">
        <w:rPr>
          <w:sz w:val="28"/>
          <w:szCs w:val="28"/>
          <w:lang w:val="uz-Cyrl-UZ"/>
        </w:rPr>
        <w:t xml:space="preserve">“Ўзбек геология қидирув” АЖ асосий вазифаси </w:t>
      </w:r>
      <w:r w:rsidR="000C4718" w:rsidRPr="00DE0598">
        <w:rPr>
          <w:sz w:val="28"/>
          <w:szCs w:val="28"/>
          <w:lang w:val="uz-Cyrl-UZ"/>
        </w:rPr>
        <w:t>ер қаърини геологик ўрганиш</w:t>
      </w:r>
      <w:r w:rsidR="00341DF6">
        <w:rPr>
          <w:sz w:val="28"/>
          <w:szCs w:val="28"/>
          <w:lang w:val="uz-Cyrl-UZ"/>
        </w:rPr>
        <w:t xml:space="preserve"> хусусан </w:t>
      </w:r>
      <w:r w:rsidR="00341DF6" w:rsidRPr="00DE0598">
        <w:rPr>
          <w:sz w:val="28"/>
          <w:szCs w:val="28"/>
          <w:lang w:val="uz-Cyrl-UZ"/>
        </w:rPr>
        <w:t xml:space="preserve">рангли қимматбаҳо металлар ва бошқа фойдали қазилма </w:t>
      </w:r>
      <w:r w:rsidR="000A1844">
        <w:rPr>
          <w:sz w:val="28"/>
          <w:szCs w:val="28"/>
          <w:lang w:val="uz-Cyrl-UZ"/>
        </w:rPr>
        <w:t>майдон</w:t>
      </w:r>
      <w:r w:rsidR="00341DF6" w:rsidRPr="00DE0598">
        <w:rPr>
          <w:sz w:val="28"/>
          <w:szCs w:val="28"/>
          <w:lang w:val="uz-Cyrl-UZ"/>
        </w:rPr>
        <w:t>лар</w:t>
      </w:r>
      <w:r w:rsidR="001600B4">
        <w:rPr>
          <w:sz w:val="28"/>
          <w:szCs w:val="28"/>
          <w:lang w:val="uz-Cyrl-UZ"/>
        </w:rPr>
        <w:t>и</w:t>
      </w:r>
      <w:r w:rsidR="00341DF6" w:rsidRPr="00DE0598">
        <w:rPr>
          <w:sz w:val="28"/>
          <w:szCs w:val="28"/>
          <w:lang w:val="uz-Cyrl-UZ"/>
        </w:rPr>
        <w:t>да геологик-қидирув ишлари</w:t>
      </w:r>
      <w:r w:rsidR="00341DF6">
        <w:rPr>
          <w:sz w:val="28"/>
          <w:szCs w:val="28"/>
          <w:lang w:val="uz-Cyrl-UZ"/>
        </w:rPr>
        <w:t xml:space="preserve">ни ташкил этиш, </w:t>
      </w:r>
      <w:r w:rsidR="00341DF6" w:rsidRPr="00DE0598">
        <w:rPr>
          <w:sz w:val="28"/>
          <w:szCs w:val="28"/>
          <w:lang w:val="uz-Cyrl-UZ"/>
        </w:rPr>
        <w:t>рангли ва қимматбаҳо металлар</w:t>
      </w:r>
      <w:r w:rsidR="00341DF6">
        <w:rPr>
          <w:sz w:val="28"/>
          <w:szCs w:val="28"/>
          <w:lang w:val="uz-Cyrl-UZ"/>
        </w:rPr>
        <w:t>нинг</w:t>
      </w:r>
      <w:r w:rsidR="00341DF6" w:rsidRPr="00DE0598">
        <w:rPr>
          <w:sz w:val="28"/>
          <w:szCs w:val="28"/>
          <w:lang w:val="uz-Cyrl-UZ"/>
        </w:rPr>
        <w:t xml:space="preserve"> истиқболли майдонларини топиш учун илмий-тематик ишлар, башоратли ресурслар </w:t>
      </w:r>
      <w:r w:rsidR="00960EAC">
        <w:rPr>
          <w:sz w:val="28"/>
          <w:szCs w:val="28"/>
          <w:lang w:val="uz-Cyrl-UZ"/>
        </w:rPr>
        <w:t xml:space="preserve">ва </w:t>
      </w:r>
      <w:r w:rsidR="00341DF6" w:rsidRPr="00DE0598">
        <w:rPr>
          <w:sz w:val="28"/>
          <w:szCs w:val="28"/>
          <w:lang w:val="uz-Cyrl-UZ"/>
        </w:rPr>
        <w:t>мавжуд майдонларнинг майда, ўрта ва йирик масштабли геологик хариталарини яратиш</w:t>
      </w:r>
      <w:r w:rsidR="00341DF6">
        <w:rPr>
          <w:sz w:val="28"/>
          <w:szCs w:val="28"/>
          <w:lang w:val="uz-Cyrl-UZ"/>
        </w:rPr>
        <w:t xml:space="preserve"> </w:t>
      </w:r>
      <w:r w:rsidR="000C4718" w:rsidRPr="00DE0598">
        <w:rPr>
          <w:sz w:val="28"/>
          <w:szCs w:val="28"/>
          <w:lang w:val="uz-Cyrl-UZ"/>
        </w:rPr>
        <w:t xml:space="preserve">асосида </w:t>
      </w:r>
      <w:r w:rsidRPr="00DE0598">
        <w:rPr>
          <w:sz w:val="28"/>
          <w:szCs w:val="28"/>
          <w:lang w:val="uz-Cyrl-UZ"/>
        </w:rPr>
        <w:t xml:space="preserve">республика минерал-хом ашё базасини кенгайтиришдан иборат. </w:t>
      </w:r>
    </w:p>
    <w:p w14:paraId="796273BA" w14:textId="3358A3E3" w:rsidR="00BB400A" w:rsidRDefault="00C9413C" w:rsidP="00341DF6">
      <w:pPr>
        <w:pStyle w:val="2"/>
        <w:shd w:val="clear" w:color="auto" w:fill="auto"/>
        <w:spacing w:line="240" w:lineRule="auto"/>
        <w:ind w:firstLine="567"/>
        <w:jc w:val="both"/>
        <w:rPr>
          <w:sz w:val="28"/>
          <w:szCs w:val="28"/>
          <w:lang w:val="uz-Cyrl-UZ"/>
        </w:rPr>
      </w:pPr>
      <w:r w:rsidRPr="00DE0598">
        <w:rPr>
          <w:sz w:val="28"/>
          <w:szCs w:val="28"/>
          <w:lang w:val="uz-Cyrl-UZ"/>
        </w:rPr>
        <w:t xml:space="preserve">2023 йилда </w:t>
      </w:r>
      <w:r w:rsidR="008C54B0" w:rsidRPr="00DE0598">
        <w:rPr>
          <w:sz w:val="28"/>
          <w:szCs w:val="28"/>
          <w:lang w:val="uz-Cyrl-UZ"/>
        </w:rPr>
        <w:t xml:space="preserve">акциядорлик жамияти </w:t>
      </w:r>
      <w:r w:rsidRPr="00DE0598">
        <w:rPr>
          <w:snapToGrid w:val="0"/>
          <w:sz w:val="28"/>
          <w:szCs w:val="28"/>
          <w:lang w:val="uz-Cyrl-UZ"/>
        </w:rPr>
        <w:t>геология-қидирув ишларини олиб бориш</w:t>
      </w:r>
      <w:r w:rsidR="000A1844">
        <w:rPr>
          <w:snapToGrid w:val="0"/>
          <w:sz w:val="28"/>
          <w:szCs w:val="28"/>
          <w:lang w:val="uz-Cyrl-UZ"/>
        </w:rPr>
        <w:t xml:space="preserve"> фойдали қазилма</w:t>
      </w:r>
      <w:r w:rsidRPr="00DE0598">
        <w:rPr>
          <w:snapToGrid w:val="0"/>
          <w:sz w:val="28"/>
          <w:szCs w:val="28"/>
          <w:lang w:val="uz-Cyrl-UZ"/>
        </w:rPr>
        <w:t xml:space="preserve"> </w:t>
      </w:r>
      <w:r w:rsidRPr="00DE0598">
        <w:rPr>
          <w:sz w:val="28"/>
          <w:szCs w:val="28"/>
          <w:lang w:val="uz-Cyrl-UZ"/>
        </w:rPr>
        <w:t>конларни излаш</w:t>
      </w:r>
      <w:r w:rsidR="000A1844">
        <w:rPr>
          <w:sz w:val="28"/>
          <w:szCs w:val="28"/>
          <w:lang w:val="uz-Cyrl-UZ"/>
        </w:rPr>
        <w:t>,</w:t>
      </w:r>
      <w:r w:rsidRPr="00DE0598">
        <w:rPr>
          <w:sz w:val="28"/>
          <w:szCs w:val="28"/>
          <w:lang w:val="uz-Cyrl-UZ"/>
        </w:rPr>
        <w:t xml:space="preserve"> баҳолаш </w:t>
      </w:r>
      <w:r w:rsidR="000A1844">
        <w:rPr>
          <w:sz w:val="28"/>
          <w:szCs w:val="28"/>
          <w:lang w:val="uz-Cyrl-UZ"/>
        </w:rPr>
        <w:t>ва</w:t>
      </w:r>
      <w:r w:rsidRPr="00DE0598">
        <w:rPr>
          <w:sz w:val="28"/>
          <w:szCs w:val="28"/>
          <w:lang w:val="uz-Cyrl-UZ"/>
        </w:rPr>
        <w:t xml:space="preserve"> лаборатория таҳлил</w:t>
      </w:r>
      <w:r w:rsidR="000A1844">
        <w:rPr>
          <w:sz w:val="28"/>
          <w:szCs w:val="28"/>
          <w:lang w:val="uz-Cyrl-UZ"/>
        </w:rPr>
        <w:t xml:space="preserve"> жараёнларини</w:t>
      </w:r>
      <w:r w:rsidRPr="00DE0598">
        <w:rPr>
          <w:sz w:val="28"/>
          <w:szCs w:val="28"/>
          <w:lang w:val="uz-Cyrl-UZ"/>
        </w:rPr>
        <w:t xml:space="preserve">, топографик, геологик тасвирлаш </w:t>
      </w:r>
      <w:r w:rsidR="000A1844">
        <w:rPr>
          <w:sz w:val="28"/>
          <w:szCs w:val="28"/>
          <w:lang w:val="uz-Cyrl-UZ"/>
        </w:rPr>
        <w:t>ҳамда</w:t>
      </w:r>
      <w:r w:rsidRPr="00DE0598">
        <w:rPr>
          <w:sz w:val="28"/>
          <w:szCs w:val="28"/>
          <w:lang w:val="uz-Cyrl-UZ"/>
        </w:rPr>
        <w:t xml:space="preserve"> хариталаш ишларини </w:t>
      </w:r>
      <w:r w:rsidR="00960EAC">
        <w:rPr>
          <w:sz w:val="28"/>
          <w:szCs w:val="28"/>
          <w:lang w:val="uz-Cyrl-UZ"/>
        </w:rPr>
        <w:t>амалга ош</w:t>
      </w:r>
      <w:r w:rsidR="008B1705">
        <w:rPr>
          <w:sz w:val="28"/>
          <w:szCs w:val="28"/>
          <w:lang w:val="uz-Cyrl-UZ"/>
        </w:rPr>
        <w:t>и</w:t>
      </w:r>
      <w:r w:rsidR="00960EAC">
        <w:rPr>
          <w:sz w:val="28"/>
          <w:szCs w:val="28"/>
          <w:lang w:val="uz-Cyrl-UZ"/>
        </w:rPr>
        <w:t>рди.</w:t>
      </w:r>
      <w:r w:rsidR="00341DF6">
        <w:rPr>
          <w:sz w:val="28"/>
          <w:szCs w:val="28"/>
          <w:lang w:val="uz-Cyrl-UZ"/>
        </w:rPr>
        <w:t xml:space="preserve"> </w:t>
      </w:r>
      <w:r w:rsidR="000C4718" w:rsidRPr="00DE0598">
        <w:rPr>
          <w:sz w:val="28"/>
          <w:szCs w:val="28"/>
          <w:lang w:val="uz-Cyrl-UZ"/>
        </w:rPr>
        <w:t>Ўзбекистон Республикаси ҳудудида давлат бюджети ва махсус мабла</w:t>
      </w:r>
      <w:r w:rsidR="000C4718" w:rsidRPr="00DE0598">
        <w:rPr>
          <w:spacing w:val="5"/>
          <w:sz w:val="28"/>
          <w:szCs w:val="28"/>
          <w:lang w:val="uz-Cyrl-UZ"/>
        </w:rPr>
        <w:t>ғ</w:t>
      </w:r>
      <w:r w:rsidR="000C4718" w:rsidRPr="00DE0598">
        <w:rPr>
          <w:sz w:val="28"/>
          <w:szCs w:val="28"/>
          <w:lang w:val="uz-Cyrl-UZ"/>
        </w:rPr>
        <w:t xml:space="preserve">лар </w:t>
      </w:r>
      <w:r w:rsidR="000C4718" w:rsidRPr="00DE0598">
        <w:rPr>
          <w:bCs/>
          <w:sz w:val="28"/>
          <w:szCs w:val="28"/>
          <w:lang w:val="uz-Cyrl-UZ"/>
        </w:rPr>
        <w:t>ҳ</w:t>
      </w:r>
      <w:r w:rsidR="000C4718" w:rsidRPr="00DE0598">
        <w:rPr>
          <w:sz w:val="28"/>
          <w:szCs w:val="28"/>
          <w:lang w:val="uz-Cyrl-UZ"/>
        </w:rPr>
        <w:t xml:space="preserve">исобидан </w:t>
      </w:r>
      <w:r w:rsidR="000C4718" w:rsidRPr="00185368">
        <w:rPr>
          <w:sz w:val="28"/>
          <w:szCs w:val="28"/>
          <w:lang w:val="uz-Cyrl-UZ"/>
        </w:rPr>
        <w:t>48 та</w:t>
      </w:r>
      <w:r w:rsidR="000C4718" w:rsidRPr="00DE0598">
        <w:rPr>
          <w:sz w:val="28"/>
          <w:szCs w:val="28"/>
          <w:lang w:val="uz-Cyrl-UZ"/>
        </w:rPr>
        <w:t xml:space="preserve"> </w:t>
      </w:r>
      <w:r w:rsidR="000C4718" w:rsidRPr="00185368">
        <w:rPr>
          <w:sz w:val="28"/>
          <w:szCs w:val="28"/>
          <w:lang w:val="uz-Cyrl-UZ"/>
        </w:rPr>
        <w:t>лойиҳа</w:t>
      </w:r>
      <w:r w:rsidR="000C4718" w:rsidRPr="00DE0598">
        <w:rPr>
          <w:sz w:val="28"/>
          <w:szCs w:val="28"/>
          <w:lang w:val="uz-Cyrl-UZ"/>
        </w:rPr>
        <w:t xml:space="preserve"> асосида </w:t>
      </w:r>
      <w:r w:rsidR="008B7E49">
        <w:rPr>
          <w:sz w:val="28"/>
          <w:szCs w:val="28"/>
          <w:lang w:val="uz-Cyrl-UZ"/>
        </w:rPr>
        <w:t>1430 км</w:t>
      </w:r>
      <w:r w:rsidR="008B7E49" w:rsidRPr="008B7E49">
        <w:rPr>
          <w:sz w:val="28"/>
          <w:szCs w:val="28"/>
          <w:vertAlign w:val="superscript"/>
          <w:lang w:val="uz-Cyrl-UZ"/>
        </w:rPr>
        <w:t>2</w:t>
      </w:r>
      <w:r w:rsidR="008B7E49">
        <w:rPr>
          <w:sz w:val="28"/>
          <w:szCs w:val="28"/>
          <w:lang w:val="uz-Cyrl-UZ"/>
        </w:rPr>
        <w:t xml:space="preserve"> майдонда </w:t>
      </w:r>
      <w:r w:rsidR="000C4718" w:rsidRPr="00DE0598">
        <w:rPr>
          <w:sz w:val="28"/>
          <w:szCs w:val="28"/>
          <w:lang w:val="uz-Cyrl-UZ"/>
        </w:rPr>
        <w:t xml:space="preserve">геологик-қидирув ишларини </w:t>
      </w:r>
      <w:r w:rsidR="00341DF6">
        <w:rPr>
          <w:sz w:val="28"/>
          <w:szCs w:val="28"/>
          <w:lang w:val="uz-Cyrl-UZ"/>
        </w:rPr>
        <w:t>амалга ошир</w:t>
      </w:r>
      <w:r w:rsidR="00960EAC">
        <w:rPr>
          <w:sz w:val="28"/>
          <w:szCs w:val="28"/>
          <w:lang w:val="uz-Cyrl-UZ"/>
        </w:rPr>
        <w:t>иб,</w:t>
      </w:r>
      <w:r w:rsidR="00185368" w:rsidRPr="00DE0598">
        <w:rPr>
          <w:sz w:val="28"/>
          <w:szCs w:val="28"/>
          <w:lang w:val="uz-Cyrl-UZ"/>
        </w:rPr>
        <w:t xml:space="preserve"> </w:t>
      </w:r>
      <w:r w:rsidR="00960EAC">
        <w:rPr>
          <w:sz w:val="28"/>
          <w:szCs w:val="28"/>
          <w:lang w:val="uz-Cyrl-UZ"/>
        </w:rPr>
        <w:t>б</w:t>
      </w:r>
      <w:r w:rsidR="000C4718" w:rsidRPr="00DE0598">
        <w:rPr>
          <w:sz w:val="28"/>
          <w:szCs w:val="28"/>
          <w:lang w:val="uz-Cyrl-UZ"/>
        </w:rPr>
        <w:t>у лойиҳалар асосида</w:t>
      </w:r>
      <w:r w:rsidR="00185368" w:rsidRPr="00DE0598">
        <w:rPr>
          <w:sz w:val="28"/>
          <w:szCs w:val="28"/>
          <w:lang w:val="uz-Cyrl-UZ"/>
        </w:rPr>
        <w:t xml:space="preserve"> олтин, мис, қурғошин</w:t>
      </w:r>
      <w:r w:rsidR="00185368" w:rsidRPr="00185368">
        <w:rPr>
          <w:sz w:val="28"/>
          <w:szCs w:val="28"/>
          <w:lang w:val="uz-Cyrl-UZ"/>
        </w:rPr>
        <w:t xml:space="preserve"> ва рух</w:t>
      </w:r>
      <w:r w:rsidR="00185368" w:rsidRPr="00DE0598">
        <w:rPr>
          <w:sz w:val="28"/>
          <w:szCs w:val="28"/>
          <w:lang w:val="uz-Cyrl-UZ"/>
        </w:rPr>
        <w:t>, вольфрам, ноёб метал</w:t>
      </w:r>
      <w:r w:rsidR="000C4718" w:rsidRPr="00DE0598">
        <w:rPr>
          <w:sz w:val="28"/>
          <w:szCs w:val="28"/>
          <w:lang w:val="uz-Cyrl-UZ"/>
        </w:rPr>
        <w:t>л</w:t>
      </w:r>
      <w:r w:rsidR="00185368" w:rsidRPr="00DE0598">
        <w:rPr>
          <w:sz w:val="28"/>
          <w:szCs w:val="28"/>
          <w:lang w:val="uz-Cyrl-UZ"/>
        </w:rPr>
        <w:t xml:space="preserve"> ва камёб ер элементлар, норуда фойдали қазилмалар</w:t>
      </w:r>
      <w:r w:rsidR="000C4718" w:rsidRPr="00DE0598">
        <w:rPr>
          <w:sz w:val="28"/>
          <w:szCs w:val="28"/>
          <w:lang w:val="uz-Cyrl-UZ"/>
        </w:rPr>
        <w:t>га геологик қидирув ишлари</w:t>
      </w:r>
      <w:r w:rsidR="008B1705">
        <w:rPr>
          <w:sz w:val="28"/>
          <w:szCs w:val="28"/>
          <w:lang w:val="uz-Cyrl-UZ"/>
        </w:rPr>
        <w:t>ни</w:t>
      </w:r>
      <w:r w:rsidR="000C4718" w:rsidRPr="00DE0598">
        <w:rPr>
          <w:sz w:val="28"/>
          <w:szCs w:val="28"/>
          <w:lang w:val="uz-Cyrl-UZ"/>
        </w:rPr>
        <w:t xml:space="preserve"> ҳамда</w:t>
      </w:r>
      <w:r w:rsidR="00185368" w:rsidRPr="00DE0598">
        <w:rPr>
          <w:sz w:val="28"/>
          <w:szCs w:val="28"/>
          <w:lang w:val="uz-Cyrl-UZ"/>
        </w:rPr>
        <w:t xml:space="preserve"> лаборатория тадқиқот ишлари</w:t>
      </w:r>
      <w:r w:rsidR="008B1705">
        <w:rPr>
          <w:sz w:val="28"/>
          <w:szCs w:val="28"/>
          <w:lang w:val="uz-Cyrl-UZ"/>
        </w:rPr>
        <w:t>ни</w:t>
      </w:r>
      <w:r w:rsidR="00341DF6">
        <w:rPr>
          <w:sz w:val="28"/>
          <w:szCs w:val="28"/>
          <w:lang w:val="uz-Cyrl-UZ"/>
        </w:rPr>
        <w:t xml:space="preserve"> бажар</w:t>
      </w:r>
      <w:r w:rsidR="000A1844">
        <w:rPr>
          <w:sz w:val="28"/>
          <w:szCs w:val="28"/>
          <w:lang w:val="uz-Cyrl-UZ"/>
        </w:rPr>
        <w:t>ди.</w:t>
      </w:r>
      <w:r w:rsidR="00341DF6">
        <w:rPr>
          <w:sz w:val="28"/>
          <w:szCs w:val="28"/>
          <w:lang w:val="uz-Cyrl-UZ"/>
        </w:rPr>
        <w:t xml:space="preserve"> </w:t>
      </w:r>
      <w:r w:rsidR="000A1844">
        <w:rPr>
          <w:sz w:val="28"/>
          <w:szCs w:val="28"/>
          <w:lang w:val="uz-Cyrl-UZ"/>
        </w:rPr>
        <w:t>Й</w:t>
      </w:r>
      <w:r w:rsidR="000A1844" w:rsidRPr="00DE0598">
        <w:rPr>
          <w:sz w:val="28"/>
          <w:szCs w:val="28"/>
          <w:lang w:val="uz-Cyrl-UZ"/>
        </w:rPr>
        <w:t xml:space="preserve">ил якунида </w:t>
      </w:r>
      <w:r w:rsidR="00185368" w:rsidRPr="00DE0598">
        <w:rPr>
          <w:sz w:val="28"/>
          <w:szCs w:val="28"/>
          <w:lang w:val="uz-Cyrl-UZ"/>
        </w:rPr>
        <w:t>10 та лойиҳа тугатил</w:t>
      </w:r>
      <w:r w:rsidR="000A1844">
        <w:rPr>
          <w:sz w:val="28"/>
          <w:szCs w:val="28"/>
          <w:lang w:val="uz-Cyrl-UZ"/>
        </w:rPr>
        <w:t xml:space="preserve">иб, аниқланган </w:t>
      </w:r>
      <w:r w:rsidR="002318EB">
        <w:rPr>
          <w:sz w:val="28"/>
          <w:szCs w:val="28"/>
          <w:lang w:val="uz-Cyrl-UZ"/>
        </w:rPr>
        <w:t xml:space="preserve">захира ва башорат ресурслари </w:t>
      </w:r>
      <w:r w:rsidR="00DB18D6">
        <w:rPr>
          <w:sz w:val="28"/>
          <w:szCs w:val="28"/>
          <w:lang w:val="uz-Cyrl-UZ"/>
        </w:rPr>
        <w:t xml:space="preserve">қуйидаги миқдорда </w:t>
      </w:r>
      <w:r w:rsidR="006A2FFD">
        <w:rPr>
          <w:sz w:val="28"/>
          <w:szCs w:val="28"/>
          <w:lang w:val="uz-Cyrl-UZ"/>
        </w:rPr>
        <w:t>Давлат захиралари комиссиясига топширилди.</w:t>
      </w:r>
    </w:p>
    <w:p w14:paraId="2FF37F8B" w14:textId="77777777" w:rsidR="006A2FFD" w:rsidRPr="005D7506" w:rsidRDefault="006A2FFD" w:rsidP="00341DF6">
      <w:pPr>
        <w:pStyle w:val="2"/>
        <w:shd w:val="clear" w:color="auto" w:fill="auto"/>
        <w:spacing w:line="240" w:lineRule="auto"/>
        <w:ind w:firstLine="567"/>
        <w:jc w:val="both"/>
        <w:rPr>
          <w:sz w:val="28"/>
          <w:szCs w:val="28"/>
          <w:lang w:val="uz-Cyrl-UZ"/>
        </w:rPr>
      </w:pPr>
    </w:p>
    <w:tbl>
      <w:tblPr>
        <w:tblW w:w="935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75"/>
        <w:gridCol w:w="2431"/>
        <w:gridCol w:w="2552"/>
        <w:gridCol w:w="2693"/>
      </w:tblGrid>
      <w:tr w:rsidR="00BB400A" w:rsidRPr="00373D39" w14:paraId="20A1E287" w14:textId="77777777" w:rsidTr="00DB18D6">
        <w:trPr>
          <w:trHeight w:val="297"/>
        </w:trPr>
        <w:tc>
          <w:tcPr>
            <w:tcW w:w="4106" w:type="dxa"/>
            <w:gridSpan w:val="2"/>
            <w:vMerge w:val="restar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AE3F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C917A2C" w14:textId="77777777" w:rsidR="00BB400A" w:rsidRPr="00373D39" w:rsidRDefault="00BB400A" w:rsidP="00DB1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Номланиши</w:t>
            </w:r>
            <w:proofErr w:type="spellEnd"/>
          </w:p>
        </w:tc>
        <w:tc>
          <w:tcPr>
            <w:tcW w:w="255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AE3F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408BE5A" w14:textId="77777777" w:rsidR="00BB400A" w:rsidRPr="00373D39" w:rsidRDefault="00BB400A" w:rsidP="00DB1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2023 </w:t>
            </w:r>
            <w:proofErr w:type="spellStart"/>
            <w:r w:rsidRPr="00373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йил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00B0F0"/>
              <w:left w:val="single" w:sz="4" w:space="0" w:color="00B0F0"/>
              <w:right w:val="single" w:sz="4" w:space="0" w:color="00B0F0"/>
            </w:tcBorders>
            <w:shd w:val="clear" w:color="auto" w:fill="DAE3F3"/>
            <w:vAlign w:val="center"/>
          </w:tcPr>
          <w:p w14:paraId="3E7B70C4" w14:textId="77777777" w:rsidR="00BB400A" w:rsidRPr="00373D39" w:rsidRDefault="00BB400A" w:rsidP="00DB18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73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Ўлчов</w:t>
            </w:r>
            <w:proofErr w:type="spellEnd"/>
            <w:r w:rsidRPr="00373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3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бирлиги</w:t>
            </w:r>
            <w:proofErr w:type="spellEnd"/>
          </w:p>
        </w:tc>
      </w:tr>
      <w:tr w:rsidR="00BB400A" w:rsidRPr="00373D39" w14:paraId="57838C51" w14:textId="77777777" w:rsidTr="00DB18D6">
        <w:trPr>
          <w:trHeight w:val="244"/>
        </w:trPr>
        <w:tc>
          <w:tcPr>
            <w:tcW w:w="4106" w:type="dxa"/>
            <w:gridSpan w:val="2"/>
            <w:vMerge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  <w:hideMark/>
          </w:tcPr>
          <w:p w14:paraId="7D7C07EA" w14:textId="77777777" w:rsidR="00BB400A" w:rsidRPr="00373D39" w:rsidRDefault="00BB400A" w:rsidP="00DB1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AE3F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A48A907" w14:textId="77777777" w:rsidR="00BB400A" w:rsidRPr="00373D39" w:rsidRDefault="00BB400A" w:rsidP="00DB1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2693" w:type="dxa"/>
            <w:vMerge/>
            <w:tcBorders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AE3F3"/>
          </w:tcPr>
          <w:p w14:paraId="70891F52" w14:textId="77777777" w:rsidR="00BB400A" w:rsidRPr="00373D39" w:rsidRDefault="00BB400A" w:rsidP="00106C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B400A" w:rsidRPr="00373D39" w14:paraId="2E8D0C63" w14:textId="77777777" w:rsidTr="00BB400A">
        <w:trPr>
          <w:trHeight w:val="221"/>
        </w:trPr>
        <w:tc>
          <w:tcPr>
            <w:tcW w:w="1675" w:type="dxa"/>
            <w:vMerge w:val="restar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2F0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CAADF42" w14:textId="77777777" w:rsidR="00BB400A" w:rsidRPr="00373D39" w:rsidRDefault="00BB400A" w:rsidP="00106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D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Олтин</w:t>
            </w:r>
            <w:proofErr w:type="spellEnd"/>
          </w:p>
        </w:tc>
        <w:tc>
          <w:tcPr>
            <w:tcW w:w="24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2F0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243CD07" w14:textId="77777777" w:rsidR="00BB400A" w:rsidRPr="00373D39" w:rsidRDefault="00BB400A" w:rsidP="00106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захира</w:t>
            </w:r>
            <w:proofErr w:type="spellEnd"/>
          </w:p>
        </w:tc>
        <w:tc>
          <w:tcPr>
            <w:tcW w:w="255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2F0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E1D6EAB" w14:textId="77777777" w:rsidR="00BB400A" w:rsidRPr="00373D39" w:rsidRDefault="00BB400A" w:rsidP="00106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373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140,3</w:t>
            </w:r>
          </w:p>
        </w:tc>
        <w:tc>
          <w:tcPr>
            <w:tcW w:w="269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2F0D9"/>
            <w:vAlign w:val="center"/>
          </w:tcPr>
          <w:p w14:paraId="3A2B69F7" w14:textId="77777777" w:rsidR="00BB400A" w:rsidRPr="00373D39" w:rsidRDefault="00BB400A" w:rsidP="00106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</w:p>
        </w:tc>
      </w:tr>
      <w:tr w:rsidR="00BB400A" w:rsidRPr="00373D39" w14:paraId="615ACAE9" w14:textId="77777777" w:rsidTr="00BB400A">
        <w:trPr>
          <w:trHeight w:val="118"/>
        </w:trPr>
        <w:tc>
          <w:tcPr>
            <w:tcW w:w="1675" w:type="dxa"/>
            <w:vMerge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  <w:hideMark/>
          </w:tcPr>
          <w:p w14:paraId="7420FBC4" w14:textId="77777777" w:rsidR="00BB400A" w:rsidRPr="00373D39" w:rsidRDefault="00BB400A" w:rsidP="00106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2F0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0678B2F" w14:textId="77777777" w:rsidR="00BB400A" w:rsidRPr="00373D39" w:rsidRDefault="00BB400A" w:rsidP="00106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ресурс</w:t>
            </w:r>
          </w:p>
        </w:tc>
        <w:tc>
          <w:tcPr>
            <w:tcW w:w="255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2F0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F536304" w14:textId="77777777" w:rsidR="00BB400A" w:rsidRPr="00373D39" w:rsidRDefault="00BB400A" w:rsidP="00106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198,9</w:t>
            </w:r>
          </w:p>
        </w:tc>
        <w:tc>
          <w:tcPr>
            <w:tcW w:w="269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2F0D9"/>
            <w:vAlign w:val="center"/>
          </w:tcPr>
          <w:p w14:paraId="0D0A5B3C" w14:textId="77777777" w:rsidR="00BB400A" w:rsidRPr="00373D39" w:rsidRDefault="00BB400A" w:rsidP="00106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</w:p>
        </w:tc>
      </w:tr>
      <w:tr w:rsidR="00BB400A" w:rsidRPr="00373D39" w14:paraId="3026E46A" w14:textId="77777777" w:rsidTr="00BB400A">
        <w:trPr>
          <w:trHeight w:val="221"/>
        </w:trPr>
        <w:tc>
          <w:tcPr>
            <w:tcW w:w="1675" w:type="dxa"/>
            <w:vMerge w:val="restar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2F0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3273CBC" w14:textId="77777777" w:rsidR="00BB400A" w:rsidRPr="00373D39" w:rsidRDefault="00BB400A" w:rsidP="00106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D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Кумуш</w:t>
            </w:r>
            <w:proofErr w:type="spellEnd"/>
          </w:p>
        </w:tc>
        <w:tc>
          <w:tcPr>
            <w:tcW w:w="24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2F0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351EE4F" w14:textId="77777777" w:rsidR="00BB400A" w:rsidRPr="00373D39" w:rsidRDefault="00BB400A" w:rsidP="00106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захира</w:t>
            </w:r>
            <w:proofErr w:type="spellEnd"/>
          </w:p>
        </w:tc>
        <w:tc>
          <w:tcPr>
            <w:tcW w:w="255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2F0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93029D6" w14:textId="77777777" w:rsidR="00BB400A" w:rsidRPr="00373D39" w:rsidRDefault="00BB400A" w:rsidP="00106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246,1</w:t>
            </w:r>
          </w:p>
        </w:tc>
        <w:tc>
          <w:tcPr>
            <w:tcW w:w="269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2F0D9"/>
            <w:vAlign w:val="center"/>
          </w:tcPr>
          <w:p w14:paraId="07C1C81E" w14:textId="77777777" w:rsidR="00BB400A" w:rsidRPr="00373D39" w:rsidRDefault="00BB400A" w:rsidP="00106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</w:p>
        </w:tc>
      </w:tr>
      <w:tr w:rsidR="00BB400A" w:rsidRPr="00373D39" w14:paraId="2C79A558" w14:textId="77777777" w:rsidTr="00BB400A">
        <w:trPr>
          <w:trHeight w:val="221"/>
        </w:trPr>
        <w:tc>
          <w:tcPr>
            <w:tcW w:w="1675" w:type="dxa"/>
            <w:vMerge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  <w:hideMark/>
          </w:tcPr>
          <w:p w14:paraId="5F159537" w14:textId="77777777" w:rsidR="00BB400A" w:rsidRPr="00373D39" w:rsidRDefault="00BB400A" w:rsidP="00106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2F0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A0A4F99" w14:textId="77777777" w:rsidR="00BB400A" w:rsidRPr="00373D39" w:rsidRDefault="00BB400A" w:rsidP="00106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ресурс</w:t>
            </w:r>
          </w:p>
        </w:tc>
        <w:tc>
          <w:tcPr>
            <w:tcW w:w="255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2F0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89C7AA5" w14:textId="77777777" w:rsidR="00BB400A" w:rsidRPr="00373D39" w:rsidRDefault="00BB400A" w:rsidP="00106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222,1</w:t>
            </w:r>
          </w:p>
        </w:tc>
        <w:tc>
          <w:tcPr>
            <w:tcW w:w="269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2F0D9"/>
            <w:vAlign w:val="center"/>
          </w:tcPr>
          <w:p w14:paraId="0619F286" w14:textId="77777777" w:rsidR="00BB400A" w:rsidRPr="00373D39" w:rsidRDefault="00BB400A" w:rsidP="00106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</w:p>
        </w:tc>
      </w:tr>
      <w:tr w:rsidR="00BB400A" w:rsidRPr="00373D39" w14:paraId="4BBC9309" w14:textId="77777777" w:rsidTr="00BB400A">
        <w:trPr>
          <w:trHeight w:val="221"/>
        </w:trPr>
        <w:tc>
          <w:tcPr>
            <w:tcW w:w="1675" w:type="dxa"/>
            <w:vMerge w:val="restar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2F0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1C8F051" w14:textId="77777777" w:rsidR="00BB400A" w:rsidRPr="00373D39" w:rsidRDefault="00BB400A" w:rsidP="00106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D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Мис</w:t>
            </w:r>
            <w:proofErr w:type="spellEnd"/>
          </w:p>
        </w:tc>
        <w:tc>
          <w:tcPr>
            <w:tcW w:w="24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2F0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4B83AFB" w14:textId="77777777" w:rsidR="00BB400A" w:rsidRPr="00373D39" w:rsidRDefault="00BB400A" w:rsidP="00106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захира</w:t>
            </w:r>
            <w:proofErr w:type="spellEnd"/>
          </w:p>
        </w:tc>
        <w:tc>
          <w:tcPr>
            <w:tcW w:w="255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2F0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ABB63B5" w14:textId="77777777" w:rsidR="00BB400A" w:rsidRPr="00373D39" w:rsidRDefault="00BB400A" w:rsidP="00106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258,80</w:t>
            </w:r>
          </w:p>
        </w:tc>
        <w:tc>
          <w:tcPr>
            <w:tcW w:w="269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2F0D9"/>
            <w:vAlign w:val="center"/>
          </w:tcPr>
          <w:p w14:paraId="11ECFD42" w14:textId="77777777" w:rsidR="00BB400A" w:rsidRPr="00373D39" w:rsidRDefault="00BB400A" w:rsidP="00106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73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минг</w:t>
            </w:r>
            <w:proofErr w:type="spellEnd"/>
            <w:r w:rsidRPr="00373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</w:t>
            </w:r>
          </w:p>
        </w:tc>
      </w:tr>
      <w:tr w:rsidR="00BB400A" w:rsidRPr="00373D39" w14:paraId="4F1CE131" w14:textId="77777777" w:rsidTr="00BB400A">
        <w:trPr>
          <w:trHeight w:val="258"/>
        </w:trPr>
        <w:tc>
          <w:tcPr>
            <w:tcW w:w="1675" w:type="dxa"/>
            <w:vMerge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  <w:hideMark/>
          </w:tcPr>
          <w:p w14:paraId="1C6193BE" w14:textId="77777777" w:rsidR="00BB400A" w:rsidRPr="00373D39" w:rsidRDefault="00BB400A" w:rsidP="00106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2F0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66DA0D6" w14:textId="77777777" w:rsidR="00BB400A" w:rsidRPr="00373D39" w:rsidRDefault="00BB400A" w:rsidP="00106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ресурс</w:t>
            </w:r>
          </w:p>
        </w:tc>
        <w:tc>
          <w:tcPr>
            <w:tcW w:w="255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2F0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6C01028" w14:textId="77777777" w:rsidR="00BB400A" w:rsidRPr="00373D39" w:rsidRDefault="00BB400A" w:rsidP="00106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213,50</w:t>
            </w:r>
          </w:p>
        </w:tc>
        <w:tc>
          <w:tcPr>
            <w:tcW w:w="269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2F0D9"/>
            <w:vAlign w:val="center"/>
          </w:tcPr>
          <w:p w14:paraId="61387CE9" w14:textId="77777777" w:rsidR="00BB400A" w:rsidRPr="00373D39" w:rsidRDefault="00BB400A" w:rsidP="00106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73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минг</w:t>
            </w:r>
            <w:proofErr w:type="spellEnd"/>
            <w:r w:rsidRPr="00373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</w:t>
            </w:r>
          </w:p>
        </w:tc>
      </w:tr>
      <w:tr w:rsidR="00BB400A" w:rsidRPr="00373D39" w14:paraId="05804FF1" w14:textId="77777777" w:rsidTr="00BB400A">
        <w:trPr>
          <w:trHeight w:val="221"/>
        </w:trPr>
        <w:tc>
          <w:tcPr>
            <w:tcW w:w="1675" w:type="dxa"/>
            <w:vMerge w:val="restar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2F0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1F7F9E2" w14:textId="77777777" w:rsidR="00BB400A" w:rsidRPr="00373D39" w:rsidRDefault="00BB400A" w:rsidP="00106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D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Қўрғошин</w:t>
            </w:r>
            <w:proofErr w:type="spellEnd"/>
          </w:p>
        </w:tc>
        <w:tc>
          <w:tcPr>
            <w:tcW w:w="24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2F0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13A07DA" w14:textId="77777777" w:rsidR="00BB400A" w:rsidRPr="00373D39" w:rsidRDefault="00BB400A" w:rsidP="00106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захира</w:t>
            </w:r>
            <w:proofErr w:type="spellEnd"/>
          </w:p>
        </w:tc>
        <w:tc>
          <w:tcPr>
            <w:tcW w:w="255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2F0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A4C0B3D" w14:textId="77777777" w:rsidR="00BB400A" w:rsidRPr="00373D39" w:rsidRDefault="00BB400A" w:rsidP="00106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42,30</w:t>
            </w:r>
          </w:p>
        </w:tc>
        <w:tc>
          <w:tcPr>
            <w:tcW w:w="269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2F0D9"/>
            <w:vAlign w:val="center"/>
          </w:tcPr>
          <w:p w14:paraId="02580339" w14:textId="77777777" w:rsidR="00BB400A" w:rsidRPr="00373D39" w:rsidRDefault="00BB400A" w:rsidP="00106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73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минг</w:t>
            </w:r>
            <w:proofErr w:type="spellEnd"/>
            <w:r w:rsidRPr="00373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</w:t>
            </w:r>
          </w:p>
        </w:tc>
      </w:tr>
      <w:tr w:rsidR="00BB400A" w:rsidRPr="00373D39" w14:paraId="6E970B97" w14:textId="77777777" w:rsidTr="00BB400A">
        <w:trPr>
          <w:trHeight w:val="258"/>
        </w:trPr>
        <w:tc>
          <w:tcPr>
            <w:tcW w:w="1675" w:type="dxa"/>
            <w:vMerge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  <w:hideMark/>
          </w:tcPr>
          <w:p w14:paraId="268786CE" w14:textId="77777777" w:rsidR="00BB400A" w:rsidRPr="00373D39" w:rsidRDefault="00BB400A" w:rsidP="00106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2F0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84B446D" w14:textId="77777777" w:rsidR="00BB400A" w:rsidRPr="00373D39" w:rsidRDefault="00BB400A" w:rsidP="00106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ресурс</w:t>
            </w:r>
          </w:p>
        </w:tc>
        <w:tc>
          <w:tcPr>
            <w:tcW w:w="255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2F0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A8CCBA6" w14:textId="77777777" w:rsidR="00BB400A" w:rsidRPr="00373D39" w:rsidRDefault="00BB400A" w:rsidP="00106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58,00</w:t>
            </w:r>
          </w:p>
        </w:tc>
        <w:tc>
          <w:tcPr>
            <w:tcW w:w="269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2F0D9"/>
            <w:vAlign w:val="center"/>
          </w:tcPr>
          <w:p w14:paraId="466D6A62" w14:textId="77777777" w:rsidR="00BB400A" w:rsidRPr="00373D39" w:rsidRDefault="00BB400A" w:rsidP="00106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73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минг</w:t>
            </w:r>
            <w:proofErr w:type="spellEnd"/>
            <w:r w:rsidRPr="00373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</w:t>
            </w:r>
          </w:p>
        </w:tc>
      </w:tr>
      <w:tr w:rsidR="00BB400A" w:rsidRPr="00373D39" w14:paraId="34330E6F" w14:textId="77777777" w:rsidTr="00BB400A">
        <w:trPr>
          <w:trHeight w:val="221"/>
        </w:trPr>
        <w:tc>
          <w:tcPr>
            <w:tcW w:w="1675" w:type="dxa"/>
            <w:vMerge w:val="restar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2F0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3A47F77" w14:textId="77777777" w:rsidR="00BB400A" w:rsidRPr="00373D39" w:rsidRDefault="00BB400A" w:rsidP="00106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Рух</w:t>
            </w:r>
          </w:p>
        </w:tc>
        <w:tc>
          <w:tcPr>
            <w:tcW w:w="24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2F0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8BAC961" w14:textId="77777777" w:rsidR="00BB400A" w:rsidRPr="00373D39" w:rsidRDefault="00BB400A" w:rsidP="00106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захира</w:t>
            </w:r>
            <w:proofErr w:type="spellEnd"/>
          </w:p>
        </w:tc>
        <w:tc>
          <w:tcPr>
            <w:tcW w:w="255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2F0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0CC5D37" w14:textId="77777777" w:rsidR="00BB400A" w:rsidRPr="00373D39" w:rsidRDefault="00BB400A" w:rsidP="00106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60,70</w:t>
            </w:r>
          </w:p>
        </w:tc>
        <w:tc>
          <w:tcPr>
            <w:tcW w:w="269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2F0D9"/>
            <w:vAlign w:val="center"/>
          </w:tcPr>
          <w:p w14:paraId="7B20CBB0" w14:textId="77777777" w:rsidR="00BB400A" w:rsidRPr="00373D39" w:rsidRDefault="00BB400A" w:rsidP="00106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73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минг</w:t>
            </w:r>
            <w:proofErr w:type="spellEnd"/>
            <w:r w:rsidRPr="00373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</w:t>
            </w:r>
          </w:p>
        </w:tc>
      </w:tr>
      <w:tr w:rsidR="00BB400A" w:rsidRPr="00373D39" w14:paraId="78F4D110" w14:textId="77777777" w:rsidTr="00BB400A">
        <w:trPr>
          <w:trHeight w:val="171"/>
        </w:trPr>
        <w:tc>
          <w:tcPr>
            <w:tcW w:w="1675" w:type="dxa"/>
            <w:vMerge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  <w:hideMark/>
          </w:tcPr>
          <w:p w14:paraId="25BD7697" w14:textId="77777777" w:rsidR="00BB400A" w:rsidRPr="00373D39" w:rsidRDefault="00BB400A" w:rsidP="00106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2F0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07B5685" w14:textId="77777777" w:rsidR="00BB400A" w:rsidRPr="00373D39" w:rsidRDefault="00BB400A" w:rsidP="00106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ресурс</w:t>
            </w:r>
          </w:p>
        </w:tc>
        <w:tc>
          <w:tcPr>
            <w:tcW w:w="255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2F0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6B31A16" w14:textId="77777777" w:rsidR="00BB400A" w:rsidRPr="00373D39" w:rsidRDefault="00BB400A" w:rsidP="00106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65,40</w:t>
            </w:r>
          </w:p>
        </w:tc>
        <w:tc>
          <w:tcPr>
            <w:tcW w:w="269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2F0D9"/>
            <w:vAlign w:val="center"/>
          </w:tcPr>
          <w:p w14:paraId="5FFC9BE0" w14:textId="77777777" w:rsidR="00BB400A" w:rsidRPr="00373D39" w:rsidRDefault="00BB400A" w:rsidP="00106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73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минг</w:t>
            </w:r>
            <w:proofErr w:type="spellEnd"/>
            <w:r w:rsidRPr="00373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</w:t>
            </w:r>
          </w:p>
        </w:tc>
      </w:tr>
      <w:tr w:rsidR="00BB400A" w:rsidRPr="00373D39" w14:paraId="5E30C497" w14:textId="77777777" w:rsidTr="00BB400A">
        <w:trPr>
          <w:trHeight w:val="221"/>
        </w:trPr>
        <w:tc>
          <w:tcPr>
            <w:tcW w:w="1675" w:type="dxa"/>
            <w:vMerge w:val="restar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2F0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3055A35" w14:textId="77777777" w:rsidR="00BB400A" w:rsidRPr="00373D39" w:rsidRDefault="00BB400A" w:rsidP="00106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Вольфрам</w:t>
            </w:r>
          </w:p>
        </w:tc>
        <w:tc>
          <w:tcPr>
            <w:tcW w:w="24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2F0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F6285C8" w14:textId="77777777" w:rsidR="00BB400A" w:rsidRPr="00373D39" w:rsidRDefault="00BB400A" w:rsidP="00106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захира</w:t>
            </w:r>
            <w:proofErr w:type="spellEnd"/>
          </w:p>
        </w:tc>
        <w:tc>
          <w:tcPr>
            <w:tcW w:w="255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2F0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1B34463" w14:textId="77777777" w:rsidR="00BB400A" w:rsidRPr="00373D39" w:rsidRDefault="00BB400A" w:rsidP="00106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269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2F0D9"/>
            <w:vAlign w:val="center"/>
          </w:tcPr>
          <w:p w14:paraId="35537809" w14:textId="77777777" w:rsidR="00BB400A" w:rsidRPr="00373D39" w:rsidRDefault="00BB400A" w:rsidP="00106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73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минг</w:t>
            </w:r>
            <w:proofErr w:type="spellEnd"/>
            <w:r w:rsidRPr="00373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</w:t>
            </w:r>
          </w:p>
        </w:tc>
      </w:tr>
      <w:tr w:rsidR="00BB400A" w:rsidRPr="00373D39" w14:paraId="73FAB0EF" w14:textId="77777777" w:rsidTr="00BB400A">
        <w:trPr>
          <w:trHeight w:val="221"/>
        </w:trPr>
        <w:tc>
          <w:tcPr>
            <w:tcW w:w="1675" w:type="dxa"/>
            <w:vMerge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  <w:hideMark/>
          </w:tcPr>
          <w:p w14:paraId="0FF2AE19" w14:textId="77777777" w:rsidR="00BB400A" w:rsidRPr="00373D39" w:rsidRDefault="00BB400A" w:rsidP="00106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2F0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C0DB55E" w14:textId="77777777" w:rsidR="00BB400A" w:rsidRPr="00373D39" w:rsidRDefault="00BB400A" w:rsidP="00106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ресурс</w:t>
            </w:r>
          </w:p>
        </w:tc>
        <w:tc>
          <w:tcPr>
            <w:tcW w:w="255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2F0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4F3D181" w14:textId="77777777" w:rsidR="00BB400A" w:rsidRPr="00373D39" w:rsidRDefault="00BB400A" w:rsidP="00106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269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2F0D9"/>
            <w:vAlign w:val="center"/>
          </w:tcPr>
          <w:p w14:paraId="78B93387" w14:textId="77777777" w:rsidR="00BB400A" w:rsidRPr="00373D39" w:rsidRDefault="00BB400A" w:rsidP="00106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73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минг</w:t>
            </w:r>
            <w:proofErr w:type="spellEnd"/>
            <w:r w:rsidRPr="00373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</w:t>
            </w:r>
          </w:p>
        </w:tc>
      </w:tr>
      <w:tr w:rsidR="00BB400A" w:rsidRPr="00373D39" w14:paraId="0646680A" w14:textId="77777777" w:rsidTr="00BB400A">
        <w:trPr>
          <w:trHeight w:val="247"/>
        </w:trPr>
        <w:tc>
          <w:tcPr>
            <w:tcW w:w="167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2F0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362BA6E" w14:textId="77777777" w:rsidR="00BB400A" w:rsidRPr="00373D39" w:rsidRDefault="00BB400A" w:rsidP="00106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D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Кўмир</w:t>
            </w:r>
            <w:proofErr w:type="spellEnd"/>
          </w:p>
        </w:tc>
        <w:tc>
          <w:tcPr>
            <w:tcW w:w="24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2F0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D9706AC" w14:textId="77777777" w:rsidR="00BB400A" w:rsidRPr="00373D39" w:rsidRDefault="00BB400A" w:rsidP="00106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захира</w:t>
            </w:r>
            <w:proofErr w:type="spellEnd"/>
          </w:p>
        </w:tc>
        <w:tc>
          <w:tcPr>
            <w:tcW w:w="255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2F0D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5E7BFF1" w14:textId="77777777" w:rsidR="00BB400A" w:rsidRPr="00373D39" w:rsidRDefault="00BB400A" w:rsidP="00106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5 016,0</w:t>
            </w:r>
          </w:p>
        </w:tc>
        <w:tc>
          <w:tcPr>
            <w:tcW w:w="269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2F0D9"/>
            <w:vAlign w:val="center"/>
          </w:tcPr>
          <w:p w14:paraId="76BB30A7" w14:textId="742BFDEA" w:rsidR="00BB400A" w:rsidRPr="00373D39" w:rsidRDefault="009176A8" w:rsidP="00106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млн </w:t>
            </w:r>
            <w:r w:rsidR="00BB400A" w:rsidRPr="00373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</w:p>
        </w:tc>
      </w:tr>
    </w:tbl>
    <w:p w14:paraId="153639D1" w14:textId="77777777" w:rsidR="00BB400A" w:rsidRPr="00DE0598" w:rsidRDefault="00BB400A" w:rsidP="00BB400A">
      <w:pPr>
        <w:pStyle w:val="2"/>
        <w:shd w:val="clear" w:color="auto" w:fill="auto"/>
        <w:spacing w:line="240" w:lineRule="auto"/>
        <w:jc w:val="both"/>
        <w:rPr>
          <w:sz w:val="28"/>
          <w:szCs w:val="28"/>
          <w:lang w:val="uz-Cyrl-UZ"/>
        </w:rPr>
      </w:pPr>
    </w:p>
    <w:p w14:paraId="0983099A" w14:textId="25F219D6" w:rsidR="00185368" w:rsidRPr="00874A23" w:rsidRDefault="000C4718" w:rsidP="000C4718">
      <w:pPr>
        <w:pStyle w:val="2"/>
        <w:ind w:firstLine="567"/>
        <w:jc w:val="both"/>
        <w:rPr>
          <w:sz w:val="28"/>
          <w:szCs w:val="28"/>
          <w:lang w:val="uz-Cyrl-UZ"/>
        </w:rPr>
      </w:pPr>
      <w:r w:rsidRPr="00DE0598">
        <w:rPr>
          <w:sz w:val="28"/>
          <w:szCs w:val="28"/>
          <w:lang w:val="uz-Cyrl-UZ"/>
        </w:rPr>
        <w:t xml:space="preserve">Геологик қидирув ишларининг асосий қисмини бурғилаш жараёни ташкил қилиб ўтган </w:t>
      </w:r>
      <w:r w:rsidR="00185368" w:rsidRPr="00DE0598">
        <w:rPr>
          <w:sz w:val="28"/>
          <w:szCs w:val="28"/>
          <w:lang w:val="uz-Cyrl-UZ"/>
        </w:rPr>
        <w:t>йилда жами 640 974 п.м. бурғилаш ишлари олиб борил</w:t>
      </w:r>
      <w:r w:rsidRPr="00DE0598">
        <w:rPr>
          <w:sz w:val="28"/>
          <w:szCs w:val="28"/>
          <w:lang w:val="uz-Cyrl-UZ"/>
        </w:rPr>
        <w:t>ди.</w:t>
      </w:r>
      <w:r w:rsidR="00185368" w:rsidRPr="00DE0598">
        <w:rPr>
          <w:sz w:val="28"/>
          <w:szCs w:val="28"/>
          <w:lang w:val="uz-Cyrl-UZ"/>
        </w:rPr>
        <w:t xml:space="preserve"> </w:t>
      </w:r>
      <w:r w:rsidRPr="00DE0598">
        <w:rPr>
          <w:sz w:val="28"/>
          <w:szCs w:val="28"/>
          <w:lang w:val="uz-Cyrl-UZ"/>
        </w:rPr>
        <w:t>Ж</w:t>
      </w:r>
      <w:r w:rsidR="00D014E5" w:rsidRPr="00DE0598">
        <w:rPr>
          <w:sz w:val="28"/>
          <w:szCs w:val="28"/>
          <w:lang w:val="uz-Cyrl-UZ"/>
        </w:rPr>
        <w:t>умладан шнекли бурғилаш 61 887 п.м., хаво зарбали бурғилаш 86 915 п.м., харитали бурғилаш 71 074 п.м., колонкали бурғилаш 421 071 п.м. ҳамда ер ости тоғ-кон ишлари 4 334 п.м., ва ер усти тоғ-кон ишлари 243 534 м</w:t>
      </w:r>
      <w:r w:rsidR="00D014E5" w:rsidRPr="008B7E49">
        <w:rPr>
          <w:sz w:val="28"/>
          <w:szCs w:val="28"/>
          <w:vertAlign w:val="superscript"/>
          <w:lang w:val="uz-Cyrl-UZ"/>
        </w:rPr>
        <w:t>3</w:t>
      </w:r>
      <w:r w:rsidR="00D014E5" w:rsidRPr="00DE0598">
        <w:rPr>
          <w:sz w:val="28"/>
          <w:szCs w:val="28"/>
          <w:lang w:val="uz-Cyrl-UZ"/>
        </w:rPr>
        <w:t xml:space="preserve"> га ни ташкил қилди.</w:t>
      </w:r>
      <w:r w:rsidR="00874A23" w:rsidRPr="00874A23">
        <w:rPr>
          <w:sz w:val="28"/>
          <w:szCs w:val="28"/>
          <w:lang w:val="uz-Cyrl-UZ"/>
        </w:rPr>
        <w:t xml:space="preserve"> </w:t>
      </w:r>
      <w:r w:rsidR="00874A23">
        <w:rPr>
          <w:sz w:val="28"/>
          <w:szCs w:val="28"/>
          <w:lang w:val="uz-Cyrl-UZ"/>
        </w:rPr>
        <w:t xml:space="preserve">Ўтган давр мобайнида замонавий </w:t>
      </w:r>
      <w:r w:rsidR="00874A23" w:rsidRPr="006C0E43">
        <w:rPr>
          <w:sz w:val="28"/>
          <w:szCs w:val="28"/>
          <w:lang w:val="uz-Cyrl-UZ"/>
        </w:rPr>
        <w:t>бурғ</w:t>
      </w:r>
      <w:r w:rsidR="00874A23">
        <w:rPr>
          <w:sz w:val="28"/>
          <w:szCs w:val="28"/>
          <w:lang w:val="uz-Cyrl-UZ"/>
        </w:rPr>
        <w:t xml:space="preserve">илаш </w:t>
      </w:r>
      <w:r w:rsidR="00874A23" w:rsidRPr="00C36996">
        <w:rPr>
          <w:sz w:val="28"/>
          <w:szCs w:val="28"/>
          <w:lang w:val="uz-Cyrl-UZ"/>
        </w:rPr>
        <w:t>ускуна</w:t>
      </w:r>
      <w:r w:rsidR="00874A23">
        <w:rPr>
          <w:sz w:val="28"/>
          <w:szCs w:val="28"/>
          <w:lang w:val="uz-Cyrl-UZ"/>
        </w:rPr>
        <w:t>лари</w:t>
      </w:r>
      <w:r w:rsidR="00874A23" w:rsidRPr="00C36996">
        <w:rPr>
          <w:sz w:val="28"/>
          <w:szCs w:val="28"/>
          <w:lang w:val="uz-Cyrl-UZ"/>
        </w:rPr>
        <w:t xml:space="preserve"> </w:t>
      </w:r>
      <w:r w:rsidR="00874A23">
        <w:rPr>
          <w:sz w:val="28"/>
          <w:szCs w:val="28"/>
          <w:lang w:val="uz-Cyrl-UZ"/>
        </w:rPr>
        <w:t xml:space="preserve">орқали </w:t>
      </w:r>
      <w:r w:rsidR="00874A23" w:rsidRPr="00C36996">
        <w:rPr>
          <w:sz w:val="28"/>
          <w:szCs w:val="28"/>
          <w:lang w:val="uz-Cyrl-UZ"/>
        </w:rPr>
        <w:t xml:space="preserve">1000 </w:t>
      </w:r>
      <w:r w:rsidR="00874A23">
        <w:rPr>
          <w:sz w:val="28"/>
          <w:szCs w:val="28"/>
          <w:lang w:val="uz-Cyrl-UZ"/>
        </w:rPr>
        <w:t xml:space="preserve">- </w:t>
      </w:r>
      <w:r w:rsidR="00874A23" w:rsidRPr="00750C92">
        <w:rPr>
          <w:sz w:val="28"/>
          <w:szCs w:val="28"/>
          <w:lang w:val="uz-Cyrl-UZ"/>
        </w:rPr>
        <w:t>1</w:t>
      </w:r>
      <w:r w:rsidR="00874A23">
        <w:rPr>
          <w:sz w:val="28"/>
          <w:szCs w:val="28"/>
          <w:lang w:val="uz-Cyrl-UZ"/>
        </w:rPr>
        <w:t> </w:t>
      </w:r>
      <w:r w:rsidR="00874A23" w:rsidRPr="00750C92">
        <w:rPr>
          <w:sz w:val="28"/>
          <w:szCs w:val="28"/>
          <w:lang w:val="uz-Cyrl-UZ"/>
        </w:rPr>
        <w:t>200 метр чуқурлик</w:t>
      </w:r>
      <w:r w:rsidR="00874A23">
        <w:rPr>
          <w:sz w:val="28"/>
          <w:szCs w:val="28"/>
          <w:lang w:val="uz-Cyrl-UZ"/>
        </w:rPr>
        <w:t>г</w:t>
      </w:r>
      <w:r w:rsidR="00874A23" w:rsidRPr="00750C92">
        <w:rPr>
          <w:sz w:val="28"/>
          <w:szCs w:val="28"/>
          <w:lang w:val="uz-Cyrl-UZ"/>
        </w:rPr>
        <w:t xml:space="preserve">ача </w:t>
      </w:r>
      <w:r w:rsidR="00874A23">
        <w:rPr>
          <w:sz w:val="28"/>
          <w:szCs w:val="28"/>
          <w:lang w:val="uz-Cyrl-UZ"/>
        </w:rPr>
        <w:t xml:space="preserve">бурғилаш </w:t>
      </w:r>
      <w:r w:rsidR="00874A23" w:rsidRPr="00C36996">
        <w:rPr>
          <w:sz w:val="28"/>
          <w:szCs w:val="28"/>
          <w:lang w:val="uz-Cyrl-UZ"/>
        </w:rPr>
        <w:t>ишлари бажари</w:t>
      </w:r>
      <w:r w:rsidR="00874A23">
        <w:rPr>
          <w:sz w:val="28"/>
          <w:szCs w:val="28"/>
          <w:lang w:val="uz-Cyrl-UZ"/>
        </w:rPr>
        <w:t>ли</w:t>
      </w:r>
      <w:r w:rsidR="00874A23" w:rsidRPr="00C36996">
        <w:rPr>
          <w:sz w:val="28"/>
          <w:szCs w:val="28"/>
          <w:lang w:val="uz-Cyrl-UZ"/>
        </w:rPr>
        <w:t>ш</w:t>
      </w:r>
      <w:r w:rsidR="00874A23">
        <w:rPr>
          <w:sz w:val="28"/>
          <w:szCs w:val="28"/>
          <w:lang w:val="uz-Cyrl-UZ"/>
        </w:rPr>
        <w:t>и</w:t>
      </w:r>
      <w:r w:rsidR="00874A23" w:rsidRPr="00C36996">
        <w:rPr>
          <w:sz w:val="28"/>
          <w:szCs w:val="28"/>
          <w:lang w:val="uz-Cyrl-UZ"/>
        </w:rPr>
        <w:t>га эришил</w:t>
      </w:r>
      <w:r w:rsidR="00874A23">
        <w:rPr>
          <w:sz w:val="28"/>
          <w:szCs w:val="28"/>
          <w:lang w:val="uz-Cyrl-UZ"/>
        </w:rPr>
        <w:t>ди</w:t>
      </w:r>
      <w:r w:rsidR="00874A23" w:rsidRPr="00C36996">
        <w:rPr>
          <w:sz w:val="28"/>
          <w:szCs w:val="28"/>
          <w:lang w:val="uz-Cyrl-UZ"/>
        </w:rPr>
        <w:t xml:space="preserve">. </w:t>
      </w:r>
      <w:r w:rsidR="00874A23" w:rsidRPr="00750C92">
        <w:rPr>
          <w:sz w:val="28"/>
          <w:szCs w:val="28"/>
          <w:lang w:val="uz-Cyrl-UZ"/>
        </w:rPr>
        <w:t xml:space="preserve">Бу эса </w:t>
      </w:r>
      <w:r w:rsidR="00874A23">
        <w:rPr>
          <w:sz w:val="28"/>
          <w:szCs w:val="28"/>
          <w:lang w:val="uz-Cyrl-UZ"/>
        </w:rPr>
        <w:t>албатта,</w:t>
      </w:r>
      <w:r w:rsidR="00874A23" w:rsidRPr="00750C92">
        <w:rPr>
          <w:sz w:val="28"/>
          <w:szCs w:val="28"/>
          <w:lang w:val="uz-Cyrl-UZ"/>
        </w:rPr>
        <w:t xml:space="preserve"> </w:t>
      </w:r>
      <w:r w:rsidR="00874A23">
        <w:rPr>
          <w:sz w:val="28"/>
          <w:szCs w:val="28"/>
          <w:lang w:val="uz-Cyrl-UZ"/>
        </w:rPr>
        <w:t xml:space="preserve">фойдали қазилма </w:t>
      </w:r>
      <w:r w:rsidR="00874A23" w:rsidRPr="00750C92">
        <w:rPr>
          <w:sz w:val="28"/>
          <w:szCs w:val="28"/>
          <w:lang w:val="uz-Cyrl-UZ"/>
        </w:rPr>
        <w:t>ресурслар</w:t>
      </w:r>
      <w:r w:rsidR="00874A23">
        <w:rPr>
          <w:sz w:val="28"/>
          <w:szCs w:val="28"/>
          <w:lang w:val="uz-Cyrl-UZ"/>
        </w:rPr>
        <w:t>и ва</w:t>
      </w:r>
      <w:r w:rsidR="00874A23" w:rsidRPr="00750C92">
        <w:rPr>
          <w:sz w:val="28"/>
          <w:szCs w:val="28"/>
          <w:lang w:val="uz-Cyrl-UZ"/>
        </w:rPr>
        <w:t xml:space="preserve"> минерал хом ашё базасини </w:t>
      </w:r>
      <w:r w:rsidR="00874A23" w:rsidRPr="00750C92">
        <w:rPr>
          <w:sz w:val="28"/>
          <w:szCs w:val="28"/>
          <w:lang w:val="uz-Cyrl-UZ"/>
        </w:rPr>
        <w:lastRenderedPageBreak/>
        <w:t>кенгайтириш</w:t>
      </w:r>
      <w:r w:rsidR="00874A23">
        <w:rPr>
          <w:sz w:val="28"/>
          <w:szCs w:val="28"/>
          <w:lang w:val="uz-Cyrl-UZ"/>
        </w:rPr>
        <w:t>да</w:t>
      </w:r>
      <w:r w:rsidR="00874A23" w:rsidRPr="00750C92">
        <w:rPr>
          <w:sz w:val="28"/>
          <w:szCs w:val="28"/>
          <w:lang w:val="uz-Cyrl-UZ"/>
        </w:rPr>
        <w:t xml:space="preserve"> </w:t>
      </w:r>
      <w:r w:rsidR="00874A23">
        <w:rPr>
          <w:sz w:val="28"/>
          <w:szCs w:val="28"/>
          <w:lang w:val="uz-Cyrl-UZ"/>
        </w:rPr>
        <w:t>катта аҳамиятга эга</w:t>
      </w:r>
      <w:r w:rsidR="00874A23" w:rsidRPr="00750C92">
        <w:rPr>
          <w:sz w:val="28"/>
          <w:szCs w:val="28"/>
          <w:lang w:val="uz-Cyrl-UZ"/>
        </w:rPr>
        <w:t>.</w:t>
      </w:r>
    </w:p>
    <w:p w14:paraId="173FCC9E" w14:textId="7DD3C77F" w:rsidR="00472462" w:rsidRDefault="00B96ED6" w:rsidP="00472462">
      <w:pPr>
        <w:pStyle w:val="2"/>
        <w:ind w:firstLine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Амалга оширилган г</w:t>
      </w:r>
      <w:r w:rsidR="00530B00">
        <w:rPr>
          <w:sz w:val="28"/>
          <w:szCs w:val="28"/>
          <w:lang w:val="uz-Cyrl-UZ"/>
        </w:rPr>
        <w:t>еологик қидирув ишлар</w:t>
      </w:r>
      <w:r>
        <w:rPr>
          <w:sz w:val="28"/>
          <w:szCs w:val="28"/>
          <w:lang w:val="uz-Cyrl-UZ"/>
        </w:rPr>
        <w:t>и республикамизнинг Навоий, Самарқанд, Қашқадарё, Сурхондарё, Жиззах  ва Тошкент вилоятлари ҳудудига тўғри келади. Геологик қидирув ишлари натижасида нафақат давлат захираларини ривожлантириш балким</w:t>
      </w:r>
      <w:r w:rsidR="00530B0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Навоий ва Олмалиқ КМКларининг хомашё базаси оширилади.</w:t>
      </w:r>
    </w:p>
    <w:p w14:paraId="728D6563" w14:textId="7CFEDB17" w:rsidR="00D85F00" w:rsidRPr="0023499B" w:rsidRDefault="00F81D92" w:rsidP="0033711B">
      <w:pPr>
        <w:pStyle w:val="2"/>
        <w:ind w:firstLine="567"/>
        <w:jc w:val="both"/>
        <w:rPr>
          <w:sz w:val="28"/>
          <w:szCs w:val="28"/>
          <w:lang w:val="uz-Cyrl-UZ"/>
        </w:rPr>
      </w:pPr>
      <w:r w:rsidRPr="0023499B">
        <w:rPr>
          <w:sz w:val="28"/>
          <w:szCs w:val="28"/>
          <w:lang w:val="uz-Cyrl-UZ"/>
        </w:rPr>
        <w:t>Геологик қидирув</w:t>
      </w:r>
      <w:r w:rsidR="00D85F00" w:rsidRPr="0023499B">
        <w:rPr>
          <w:sz w:val="28"/>
          <w:szCs w:val="28"/>
          <w:lang w:val="uz-Cyrl-UZ"/>
        </w:rPr>
        <w:t xml:space="preserve"> </w:t>
      </w:r>
      <w:r w:rsidRPr="0023499B">
        <w:rPr>
          <w:sz w:val="28"/>
          <w:szCs w:val="28"/>
          <w:lang w:val="uz-Cyrl-UZ"/>
        </w:rPr>
        <w:t>ишлари натижасида олинган намуналарни акциядорлик жамияти таркибидаги лабораторияларда таҳлил қили</w:t>
      </w:r>
      <w:r w:rsidR="00C77A16" w:rsidRPr="0023499B">
        <w:rPr>
          <w:sz w:val="28"/>
          <w:szCs w:val="28"/>
          <w:lang w:val="uz-Cyrl-UZ"/>
        </w:rPr>
        <w:t>ниб якуний хулоса олинади</w:t>
      </w:r>
      <w:r w:rsidRPr="0023499B">
        <w:rPr>
          <w:sz w:val="28"/>
          <w:szCs w:val="28"/>
          <w:lang w:val="uz-Cyrl-UZ"/>
        </w:rPr>
        <w:t xml:space="preserve">. </w:t>
      </w:r>
    </w:p>
    <w:p w14:paraId="1A9514C6" w14:textId="5827FC89" w:rsidR="00F81D92" w:rsidRPr="0023499B" w:rsidRDefault="00F81D92" w:rsidP="0033711B">
      <w:pPr>
        <w:pStyle w:val="2"/>
        <w:ind w:firstLine="567"/>
        <w:jc w:val="both"/>
        <w:rPr>
          <w:sz w:val="28"/>
          <w:szCs w:val="28"/>
          <w:lang w:val="uz-Cyrl-UZ"/>
        </w:rPr>
      </w:pPr>
      <w:r w:rsidRPr="0023499B">
        <w:rPr>
          <w:sz w:val="28"/>
          <w:szCs w:val="28"/>
          <w:lang w:val="uz-Cyrl-UZ"/>
        </w:rPr>
        <w:t>2023 йилда Марказий лаборатория намуналарни сифатли лаборатория тадқиқот ишларини ташкил қилиш бўйича қатор мувффақиятга эришди.</w:t>
      </w:r>
    </w:p>
    <w:p w14:paraId="30F65532" w14:textId="233C7449" w:rsidR="00D85F00" w:rsidRPr="00484062" w:rsidRDefault="00D85F00" w:rsidP="00844C4C">
      <w:pPr>
        <w:pStyle w:val="2"/>
        <w:ind w:firstLine="567"/>
        <w:jc w:val="both"/>
        <w:rPr>
          <w:sz w:val="28"/>
          <w:szCs w:val="28"/>
          <w:lang w:val="uz-Cyrl-UZ"/>
        </w:rPr>
      </w:pPr>
      <w:r w:rsidRPr="00484062">
        <w:rPr>
          <w:sz w:val="28"/>
          <w:szCs w:val="28"/>
          <w:lang w:val="uz-Cyrl-UZ"/>
        </w:rPr>
        <w:t>“Ўзбек геология қидирув” акциядорлик жамияти</w:t>
      </w:r>
      <w:r w:rsidR="00C77A16" w:rsidRPr="00484062">
        <w:rPr>
          <w:sz w:val="28"/>
          <w:szCs w:val="28"/>
          <w:lang w:val="uz-Cyrl-UZ"/>
        </w:rPr>
        <w:t>нинг</w:t>
      </w:r>
      <w:r w:rsidR="00844C4C" w:rsidRPr="00484062">
        <w:rPr>
          <w:sz w:val="28"/>
          <w:szCs w:val="28"/>
          <w:lang w:val="uz-Cyrl-UZ"/>
        </w:rPr>
        <w:t xml:space="preserve"> </w:t>
      </w:r>
      <w:r w:rsidR="00C77A16" w:rsidRPr="00484062">
        <w:rPr>
          <w:sz w:val="28"/>
          <w:szCs w:val="28"/>
          <w:lang w:val="uz-Cyrl-UZ"/>
        </w:rPr>
        <w:t xml:space="preserve">операцион самарадорликни ошириш, ўрта ва узоқ муддатли ривожланиш стратегиясига мувофиқ </w:t>
      </w:r>
      <w:r w:rsidRPr="00484062">
        <w:rPr>
          <w:sz w:val="28"/>
          <w:szCs w:val="28"/>
          <w:lang w:val="uz-Cyrl-UZ"/>
        </w:rPr>
        <w:t>Марказий лаборатория Мустақил Давлатлар Ҳамдўстлиги давлатларида ўтказиладиган қиёсий синовларда фаол қатнашиб</w:t>
      </w:r>
      <w:r w:rsidR="00844C4C" w:rsidRPr="00484062">
        <w:rPr>
          <w:sz w:val="28"/>
          <w:szCs w:val="28"/>
          <w:lang w:val="uz-Cyrl-UZ"/>
        </w:rPr>
        <w:t xml:space="preserve"> келмоқда.</w:t>
      </w:r>
      <w:r w:rsidRPr="00484062">
        <w:rPr>
          <w:sz w:val="28"/>
          <w:szCs w:val="28"/>
          <w:lang w:val="uz-Cyrl-UZ"/>
        </w:rPr>
        <w:t xml:space="preserve"> </w:t>
      </w:r>
      <w:r w:rsidR="00844C4C" w:rsidRPr="00484062">
        <w:rPr>
          <w:sz w:val="28"/>
          <w:szCs w:val="28"/>
          <w:lang w:val="uz-Cyrl-UZ"/>
        </w:rPr>
        <w:t xml:space="preserve">2023 йилда </w:t>
      </w:r>
      <w:r w:rsidRPr="00484062">
        <w:rPr>
          <w:sz w:val="28"/>
          <w:szCs w:val="28"/>
          <w:lang w:val="uz-Cyrl-UZ"/>
        </w:rPr>
        <w:t>Россия федерациясидаги «Минстандарт» МЧЖнинг ПК №РМО-2-2023 “Полиметалл рудалар” ва РО-1-2023 “Платинатаркибли рудалар” дастурлари бўйича иккита қиёсий синовларда иштирок этиб, иккала ҳолатларда ҳам лаборатория ўзининг юқори малакасини кўрсатди ва рейтингда фахрли ўринлардан жой эгаллади.</w:t>
      </w:r>
      <w:r w:rsidR="00844C4C" w:rsidRPr="00484062">
        <w:rPr>
          <w:sz w:val="28"/>
          <w:szCs w:val="28"/>
          <w:lang w:val="uz-Cyrl-UZ"/>
        </w:rPr>
        <w:t xml:space="preserve"> Шунингдек, </w:t>
      </w:r>
      <w:r w:rsidRPr="00484062">
        <w:rPr>
          <w:sz w:val="28"/>
          <w:szCs w:val="28"/>
          <w:lang w:val="uz-Cyrl-UZ"/>
        </w:rPr>
        <w:t>Марказий лабораторияда ишлаб чиқилган “Агилент 4200 МР-АЭС микротўлқин плазмалик атом-эмиссион спектрометридан фойдаланган ҳолда тоғ жинсларида ренийнинг массавий улушини аниқлаш” услуби МДҲ давлатлари ўртасида тан олинди ҳамда Н. Федоровский номидаги Бутунроссия минерал хомашё илмий-тадқиқот институтининг Аналитик усуллар бўйича илмий кенгаши томонидан услубни Мустақил Давлатлар Ҳамдўстлиги мамлакатларида қаттиқ фойдали қазилмалар бўйича геология қидирув ишлари бажарилганда қўллаш мумкин бўлган услублар қаторига киритилди.</w:t>
      </w:r>
      <w:r w:rsidR="00844C4C" w:rsidRPr="00484062">
        <w:rPr>
          <w:sz w:val="28"/>
          <w:szCs w:val="28"/>
          <w:lang w:val="uz-Cyrl-UZ"/>
        </w:rPr>
        <w:t xml:space="preserve"> </w:t>
      </w:r>
      <w:r w:rsidRPr="00484062">
        <w:rPr>
          <w:sz w:val="28"/>
          <w:szCs w:val="28"/>
          <w:lang w:val="uz-Cyrl-UZ"/>
        </w:rPr>
        <w:t>Бу 40 йил ичида Ўзбекистондан геология қидирув ишлари бажарилганда қўллаш мумкин бўлган услублар китобига киритилган биринчи метод ҳисобланади.</w:t>
      </w:r>
    </w:p>
    <w:p w14:paraId="460C87FF" w14:textId="6DDD666C" w:rsidR="00DD319B" w:rsidRPr="00484062" w:rsidRDefault="00597136" w:rsidP="00484062">
      <w:pPr>
        <w:pStyle w:val="2"/>
        <w:ind w:firstLine="567"/>
        <w:jc w:val="both"/>
        <w:rPr>
          <w:sz w:val="28"/>
          <w:szCs w:val="28"/>
          <w:lang w:val="uz-Cyrl-UZ"/>
        </w:rPr>
      </w:pPr>
      <w:r w:rsidRPr="00484062">
        <w:rPr>
          <w:sz w:val="28"/>
          <w:szCs w:val="28"/>
          <w:lang w:val="uz-Cyrl-UZ"/>
        </w:rPr>
        <w:t>Шу билан бир қаторда 2024 йилнинг биричи чорагида Марказий лабораториянинг а</w:t>
      </w:r>
      <w:r w:rsidR="00DD319B" w:rsidRPr="00484062">
        <w:rPr>
          <w:sz w:val="28"/>
          <w:szCs w:val="28"/>
          <w:lang w:val="uz-Cyrl-UZ"/>
        </w:rPr>
        <w:t>налитик тадқиқотлар ва лабораториялараро таққослаш соҳасидаги катта тажрибасини инобатга олган ҳолда Техник қўмита ўз қарори билан “Ўзбек геология қидирув” АЖ Марказий лабораториясига табиий объектларни: сув ва қаттиқ жисмларни таҳлил қилиш соҳасида тадқиқотлар олиб борадиган лабораторияларнинг малакасини текшириш (ППК) провайдери сифатида ваколат берди.</w:t>
      </w:r>
    </w:p>
    <w:p w14:paraId="09B0A335" w14:textId="2DF25251" w:rsidR="00DE0598" w:rsidRPr="00DE0598" w:rsidRDefault="00B96ED6" w:rsidP="00DE0598">
      <w:pPr>
        <w:pStyle w:val="2"/>
        <w:shd w:val="clear" w:color="auto" w:fill="auto"/>
        <w:spacing w:line="240" w:lineRule="auto"/>
        <w:ind w:firstLine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Ж</w:t>
      </w:r>
      <w:r w:rsidR="00DE0598" w:rsidRPr="00DE0598">
        <w:rPr>
          <w:sz w:val="28"/>
          <w:szCs w:val="28"/>
          <w:lang w:val="uz-Cyrl-UZ"/>
        </w:rPr>
        <w:t>амият ва унинг ҳудудий бўлинмаларида ишлаб чиқаришнинг бехатар шароитларини яратиш мақсадида, ён</w:t>
      </w:r>
      <w:r w:rsidR="00DE0598" w:rsidRPr="00DE0598">
        <w:rPr>
          <w:spacing w:val="5"/>
          <w:sz w:val="28"/>
          <w:szCs w:val="28"/>
          <w:lang w:val="uz-Cyrl-UZ"/>
        </w:rPr>
        <w:t>ғ</w:t>
      </w:r>
      <w:r w:rsidR="00DE0598" w:rsidRPr="00DE0598">
        <w:rPr>
          <w:sz w:val="28"/>
          <w:szCs w:val="28"/>
          <w:lang w:val="uz-Cyrl-UZ"/>
        </w:rPr>
        <w:t xml:space="preserve">ин хавфсизлиги, йўл </w:t>
      </w:r>
      <w:r w:rsidR="00DE0598" w:rsidRPr="00DE0598">
        <w:rPr>
          <w:bCs/>
          <w:sz w:val="28"/>
          <w:szCs w:val="28"/>
          <w:lang w:val="uz-Cyrl-UZ"/>
        </w:rPr>
        <w:t>ҳ</w:t>
      </w:r>
      <w:r w:rsidR="00DE0598" w:rsidRPr="00DE0598">
        <w:rPr>
          <w:sz w:val="28"/>
          <w:szCs w:val="28"/>
          <w:lang w:val="uz-Cyrl-UZ"/>
        </w:rPr>
        <w:t>аракати хавфсизлиги, санитария ва экология нормалари, геологик-қидирув ва ёрдамчи ишларни олиб бориш хавфсизли</w:t>
      </w:r>
      <w:r w:rsidR="00960EAC">
        <w:rPr>
          <w:sz w:val="28"/>
          <w:szCs w:val="28"/>
          <w:lang w:val="uz-Cyrl-UZ"/>
        </w:rPr>
        <w:t>к</w:t>
      </w:r>
      <w:r w:rsidR="00DE0598" w:rsidRPr="00DE0598">
        <w:rPr>
          <w:sz w:val="28"/>
          <w:szCs w:val="28"/>
          <w:lang w:val="uz-Cyrl-UZ"/>
        </w:rPr>
        <w:t xml:space="preserve"> қоидаларнинг талабларига риоя этилиши</w:t>
      </w:r>
      <w:r w:rsidR="00DE0598">
        <w:rPr>
          <w:sz w:val="28"/>
          <w:szCs w:val="28"/>
          <w:lang w:val="uz-Cyrl-UZ"/>
        </w:rPr>
        <w:t xml:space="preserve"> </w:t>
      </w:r>
      <w:r w:rsidR="00DE0598" w:rsidRPr="00DE0598">
        <w:rPr>
          <w:sz w:val="28"/>
          <w:szCs w:val="28"/>
          <w:lang w:val="uz-Cyrl-UZ"/>
        </w:rPr>
        <w:t>таъминла</w:t>
      </w:r>
      <w:r w:rsidR="00DE0598">
        <w:rPr>
          <w:sz w:val="28"/>
          <w:szCs w:val="28"/>
          <w:lang w:val="uz-Cyrl-UZ"/>
        </w:rPr>
        <w:t>н</w:t>
      </w:r>
      <w:r w:rsidR="00DE0598" w:rsidRPr="00DE0598">
        <w:rPr>
          <w:sz w:val="28"/>
          <w:szCs w:val="28"/>
          <w:lang w:val="uz-Cyrl-UZ"/>
        </w:rPr>
        <w:t>ди</w:t>
      </w:r>
      <w:r w:rsidR="00DE0598">
        <w:rPr>
          <w:sz w:val="28"/>
          <w:szCs w:val="28"/>
          <w:lang w:val="uz-Cyrl-UZ"/>
        </w:rPr>
        <w:t>. О</w:t>
      </w:r>
      <w:r w:rsidR="00DE0598" w:rsidRPr="00DE0598">
        <w:rPr>
          <w:sz w:val="28"/>
          <w:szCs w:val="28"/>
          <w:lang w:val="uz-Cyrl-UZ"/>
        </w:rPr>
        <w:t>либ борилаётган геологик-қидирув ишларнинг табиий му</w:t>
      </w:r>
      <w:r w:rsidR="00DE0598" w:rsidRPr="00DE0598">
        <w:rPr>
          <w:bCs/>
          <w:sz w:val="28"/>
          <w:szCs w:val="28"/>
          <w:lang w:val="uz-Cyrl-UZ"/>
        </w:rPr>
        <w:t>ҳ</w:t>
      </w:r>
      <w:r w:rsidR="00DE0598" w:rsidRPr="00DE0598">
        <w:rPr>
          <w:sz w:val="28"/>
          <w:szCs w:val="28"/>
          <w:lang w:val="uz-Cyrl-UZ"/>
        </w:rPr>
        <w:t>итга салбий таъсирини камайтириш ва табиатни муҳофаза қилиш</w:t>
      </w:r>
      <w:r w:rsidR="00960EAC">
        <w:rPr>
          <w:sz w:val="28"/>
          <w:szCs w:val="28"/>
          <w:lang w:val="uz-Cyrl-UZ"/>
        </w:rPr>
        <w:t xml:space="preserve"> бўйича</w:t>
      </w:r>
      <w:r w:rsidR="00DE0598" w:rsidRPr="00DE0598">
        <w:rPr>
          <w:sz w:val="28"/>
          <w:szCs w:val="28"/>
          <w:lang w:val="uz-Cyrl-UZ"/>
        </w:rPr>
        <w:t xml:space="preserve"> чора-тадбирлар амалга ошир</w:t>
      </w:r>
      <w:r w:rsidR="00960EAC">
        <w:rPr>
          <w:sz w:val="28"/>
          <w:szCs w:val="28"/>
          <w:lang w:val="uz-Cyrl-UZ"/>
        </w:rPr>
        <w:t>ил</w:t>
      </w:r>
      <w:r w:rsidR="00DE0598">
        <w:rPr>
          <w:sz w:val="28"/>
          <w:szCs w:val="28"/>
          <w:lang w:val="uz-Cyrl-UZ"/>
        </w:rPr>
        <w:t>моқда.</w:t>
      </w:r>
    </w:p>
    <w:p w14:paraId="03C64DBB" w14:textId="66AEBC9D" w:rsidR="00363E26" w:rsidRDefault="000B5C8F" w:rsidP="00DD65D0">
      <w:pPr>
        <w:pStyle w:val="2"/>
        <w:ind w:firstLine="567"/>
        <w:jc w:val="both"/>
        <w:rPr>
          <w:sz w:val="28"/>
          <w:szCs w:val="28"/>
          <w:lang w:val="uz-Cyrl-UZ"/>
        </w:rPr>
      </w:pPr>
      <w:r w:rsidRPr="00DE0598">
        <w:rPr>
          <w:sz w:val="28"/>
          <w:szCs w:val="28"/>
          <w:lang w:val="uz-Cyrl-UZ"/>
        </w:rPr>
        <w:t xml:space="preserve">Бундан ташқари акциядорлик жамиятида фаолият олиб бораётган </w:t>
      </w:r>
      <w:r w:rsidRPr="00DE0598">
        <w:rPr>
          <w:sz w:val="28"/>
          <w:szCs w:val="28"/>
          <w:lang w:val="uz-Cyrl-UZ"/>
        </w:rPr>
        <w:lastRenderedPageBreak/>
        <w:t>ходимларга қулай меҳнат шоритларини яратиш мақсадида экспедицияла</w:t>
      </w:r>
      <w:r w:rsidR="003320E2">
        <w:rPr>
          <w:sz w:val="28"/>
          <w:szCs w:val="28"/>
          <w:lang w:val="uz-Cyrl-UZ"/>
        </w:rPr>
        <w:t xml:space="preserve">рда </w:t>
      </w:r>
      <w:r w:rsidRPr="00DE0598">
        <w:rPr>
          <w:sz w:val="28"/>
          <w:szCs w:val="28"/>
          <w:lang w:val="uz-Cyrl-UZ"/>
        </w:rPr>
        <w:t>қуриш ва таъмирлаш ишлари олиб борилди.</w:t>
      </w:r>
    </w:p>
    <w:p w14:paraId="32582422" w14:textId="0E0342F5" w:rsidR="00B13693" w:rsidRPr="00DE0598" w:rsidRDefault="00B13693" w:rsidP="00B13693">
      <w:pPr>
        <w:pStyle w:val="2"/>
        <w:ind w:firstLine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Мамлакатимизда ишлаб чиқарилаётган электр энергиясини тежаш, муқобил энергия манбаларидан фойдаланишни йўлга қўйиш мақсадида акциядорлик жамияти томонидан </w:t>
      </w:r>
      <w:r w:rsidRPr="00B13693">
        <w:rPr>
          <w:sz w:val="28"/>
          <w:szCs w:val="28"/>
          <w:lang w:val="uz-Cyrl-UZ"/>
        </w:rPr>
        <w:t>5</w:t>
      </w:r>
      <w:r w:rsidR="00484062">
        <w:rPr>
          <w:sz w:val="28"/>
          <w:szCs w:val="28"/>
          <w:lang w:val="uz-Cyrl-UZ"/>
        </w:rPr>
        <w:t>00</w:t>
      </w:r>
      <w:r w:rsidRPr="00B13693">
        <w:rPr>
          <w:sz w:val="28"/>
          <w:szCs w:val="28"/>
          <w:lang w:val="uz-Cyrl-UZ"/>
        </w:rPr>
        <w:t xml:space="preserve"> кВт</w:t>
      </w:r>
      <w:r w:rsidR="00484062">
        <w:rPr>
          <w:sz w:val="28"/>
          <w:szCs w:val="28"/>
          <w:lang w:val="uz-Cyrl-UZ"/>
        </w:rPr>
        <w:t xml:space="preserve"> дан зиёд</w:t>
      </w:r>
      <w:r>
        <w:rPr>
          <w:sz w:val="28"/>
          <w:szCs w:val="28"/>
          <w:lang w:val="uz-Cyrl-UZ"/>
        </w:rPr>
        <w:t xml:space="preserve"> қ</w:t>
      </w:r>
      <w:r w:rsidRPr="00B13693">
        <w:rPr>
          <w:sz w:val="28"/>
          <w:szCs w:val="28"/>
          <w:lang w:val="uz-Cyrl-UZ"/>
        </w:rPr>
        <w:t>уёш фото электр станция</w:t>
      </w:r>
      <w:r w:rsidR="000A1844">
        <w:rPr>
          <w:sz w:val="28"/>
          <w:szCs w:val="28"/>
          <w:lang w:val="uz-Cyrl-UZ"/>
        </w:rPr>
        <w:t>лар</w:t>
      </w:r>
      <w:r w:rsidRPr="00B13693">
        <w:rPr>
          <w:sz w:val="28"/>
          <w:szCs w:val="28"/>
          <w:lang w:val="uz-Cyrl-UZ"/>
        </w:rPr>
        <w:t>и ўрнати</w:t>
      </w:r>
      <w:r>
        <w:rPr>
          <w:sz w:val="28"/>
          <w:szCs w:val="28"/>
          <w:lang w:val="uz-Cyrl-UZ"/>
        </w:rPr>
        <w:t>либ фойдалани</w:t>
      </w:r>
      <w:r w:rsidRPr="00B13693">
        <w:rPr>
          <w:sz w:val="28"/>
          <w:szCs w:val="28"/>
          <w:lang w:val="uz-Cyrl-UZ"/>
        </w:rPr>
        <w:t>ш</w:t>
      </w:r>
      <w:r>
        <w:rPr>
          <w:sz w:val="28"/>
          <w:szCs w:val="28"/>
          <w:lang w:val="uz-Cyrl-UZ"/>
        </w:rPr>
        <w:t xml:space="preserve">га топширилди. </w:t>
      </w:r>
    </w:p>
    <w:p w14:paraId="0EF39EA2" w14:textId="444CBD4D" w:rsidR="00B55C4C" w:rsidRDefault="004F552E" w:rsidP="004F552E">
      <w:pPr>
        <w:pStyle w:val="2"/>
        <w:ind w:firstLine="567"/>
        <w:jc w:val="both"/>
        <w:rPr>
          <w:sz w:val="28"/>
          <w:szCs w:val="28"/>
          <w:lang w:val="uz-Cyrl-UZ"/>
        </w:rPr>
      </w:pPr>
      <w:r w:rsidRPr="00DE0598">
        <w:rPr>
          <w:sz w:val="28"/>
          <w:szCs w:val="28"/>
          <w:lang w:val="uz-Cyrl-UZ"/>
        </w:rPr>
        <w:t>Бугунги кунда акциядорлик жамиятида фаолият олиб бораётган 34</w:t>
      </w:r>
      <w:r w:rsidR="00484062">
        <w:rPr>
          <w:sz w:val="28"/>
          <w:szCs w:val="28"/>
          <w:lang w:val="uz-Cyrl-UZ"/>
        </w:rPr>
        <w:t>00</w:t>
      </w:r>
      <w:r w:rsidR="00B44B73">
        <w:rPr>
          <w:sz w:val="28"/>
          <w:szCs w:val="28"/>
          <w:lang w:val="uz-Cyrl-UZ"/>
        </w:rPr>
        <w:t xml:space="preserve"> га</w:t>
      </w:r>
      <w:r w:rsidR="00484062">
        <w:rPr>
          <w:sz w:val="28"/>
          <w:szCs w:val="28"/>
          <w:lang w:val="uz-Cyrl-UZ"/>
        </w:rPr>
        <w:t xml:space="preserve"> яқин</w:t>
      </w:r>
      <w:r w:rsidRPr="00DE0598">
        <w:rPr>
          <w:sz w:val="28"/>
          <w:szCs w:val="28"/>
          <w:lang w:val="uz-Cyrl-UZ"/>
        </w:rPr>
        <w:t xml:space="preserve"> ходим белгиланган дастур</w:t>
      </w:r>
      <w:r w:rsidR="00DE0598">
        <w:rPr>
          <w:sz w:val="28"/>
          <w:szCs w:val="28"/>
          <w:lang w:val="uz-Cyrl-UZ"/>
        </w:rPr>
        <w:t>лар</w:t>
      </w:r>
      <w:r w:rsidRPr="00DE0598">
        <w:rPr>
          <w:sz w:val="28"/>
          <w:szCs w:val="28"/>
          <w:lang w:val="uz-Cyrl-UZ"/>
        </w:rPr>
        <w:t xml:space="preserve"> асосида мунтазам малака ошириб </w:t>
      </w:r>
      <w:r w:rsidR="00960EAC">
        <w:rPr>
          <w:sz w:val="28"/>
          <w:szCs w:val="28"/>
          <w:lang w:val="uz-Cyrl-UZ"/>
        </w:rPr>
        <w:t>кел</w:t>
      </w:r>
      <w:r w:rsidR="00DE0598">
        <w:rPr>
          <w:sz w:val="28"/>
          <w:szCs w:val="28"/>
          <w:lang w:val="uz-Cyrl-UZ"/>
        </w:rPr>
        <w:t>моқдалар</w:t>
      </w:r>
      <w:r w:rsidRPr="00DE0598">
        <w:rPr>
          <w:sz w:val="28"/>
          <w:szCs w:val="28"/>
          <w:lang w:val="uz-Cyrl-UZ"/>
        </w:rPr>
        <w:t>. Хусусан</w:t>
      </w:r>
      <w:r w:rsidR="001600B4">
        <w:rPr>
          <w:sz w:val="28"/>
          <w:szCs w:val="28"/>
          <w:lang w:val="uz-Cyrl-UZ"/>
        </w:rPr>
        <w:t>,</w:t>
      </w:r>
      <w:r w:rsidRPr="00DE0598">
        <w:rPr>
          <w:sz w:val="28"/>
          <w:szCs w:val="28"/>
          <w:lang w:val="uz-Cyrl-UZ"/>
        </w:rPr>
        <w:t xml:space="preserve"> ўтган йил давомида 8</w:t>
      </w:r>
      <w:r w:rsidR="00B44B73">
        <w:rPr>
          <w:sz w:val="28"/>
          <w:szCs w:val="28"/>
          <w:lang w:val="uz-Cyrl-UZ"/>
        </w:rPr>
        <w:t>00 дан ортиқ</w:t>
      </w:r>
      <w:r w:rsidRPr="00DE0598">
        <w:rPr>
          <w:sz w:val="28"/>
          <w:szCs w:val="28"/>
          <w:lang w:val="uz-Cyrl-UZ"/>
        </w:rPr>
        <w:t xml:space="preserve"> ходим Геология тармоғи ходимлари малакасини ошириш институтида, </w:t>
      </w:r>
      <w:r w:rsidR="00B44B73">
        <w:rPr>
          <w:sz w:val="28"/>
          <w:szCs w:val="28"/>
          <w:lang w:val="uz-Cyrl-UZ"/>
        </w:rPr>
        <w:t>40</w:t>
      </w:r>
      <w:r w:rsidRPr="00DE0598">
        <w:rPr>
          <w:sz w:val="28"/>
          <w:szCs w:val="28"/>
          <w:lang w:val="uz-Cyrl-UZ"/>
        </w:rPr>
        <w:t xml:space="preserve"> та ходим Тоғ-кон, гeология ва саноат хавфсизлигини назорат қилиш инспeкциясида, 25 та ходим “CERT academy International training company”да ва бошқа бир қатор ўқув курсларида касб малакаларини оширишди. Яна шуни алоҳида таъкидлаб ўтиш керакки</w:t>
      </w:r>
      <w:r w:rsidR="00DD65D0" w:rsidRPr="00DE0598">
        <w:rPr>
          <w:sz w:val="28"/>
          <w:szCs w:val="28"/>
          <w:lang w:val="uz-Cyrl-UZ"/>
        </w:rPr>
        <w:t>, 211 нафар</w:t>
      </w:r>
      <w:r w:rsidR="00DD65D0" w:rsidRPr="00DE0598">
        <w:rPr>
          <w:b/>
          <w:bCs/>
          <w:sz w:val="28"/>
          <w:szCs w:val="28"/>
          <w:lang w:val="uz-Cyrl-UZ"/>
        </w:rPr>
        <w:t xml:space="preserve"> </w:t>
      </w:r>
      <w:r w:rsidR="00DD65D0" w:rsidRPr="00DE0598">
        <w:rPr>
          <w:sz w:val="28"/>
          <w:szCs w:val="28"/>
          <w:lang w:val="uz-Cyrl-UZ"/>
        </w:rPr>
        <w:t>ходим олий таълим муассасаларида ва 60 нафар</w:t>
      </w:r>
      <w:r w:rsidR="00DD65D0" w:rsidRPr="00DE0598">
        <w:rPr>
          <w:b/>
          <w:bCs/>
          <w:sz w:val="28"/>
          <w:szCs w:val="28"/>
          <w:lang w:val="uz-Cyrl-UZ"/>
        </w:rPr>
        <w:t xml:space="preserve"> </w:t>
      </w:r>
      <w:r w:rsidR="00DD65D0" w:rsidRPr="00DE0598">
        <w:rPr>
          <w:sz w:val="28"/>
          <w:szCs w:val="28"/>
          <w:lang w:val="uz-Cyrl-UZ"/>
        </w:rPr>
        <w:t>ходим техникумда таҳсил олди.</w:t>
      </w:r>
    </w:p>
    <w:p w14:paraId="1BE497AD" w14:textId="77210309" w:rsidR="00331CCE" w:rsidRDefault="00B344B7" w:rsidP="004F552E">
      <w:pPr>
        <w:pStyle w:val="2"/>
        <w:ind w:firstLine="567"/>
        <w:jc w:val="both"/>
        <w:rPr>
          <w:sz w:val="28"/>
          <w:lang w:val="uz-Cyrl-UZ"/>
        </w:rPr>
      </w:pPr>
      <w:r>
        <w:rPr>
          <w:sz w:val="28"/>
          <w:szCs w:val="28"/>
          <w:lang w:val="uz-Cyrl-UZ"/>
        </w:rPr>
        <w:t xml:space="preserve">2023 йилда </w:t>
      </w:r>
      <w:r w:rsidR="00356C0C">
        <w:rPr>
          <w:sz w:val="28"/>
          <w:szCs w:val="28"/>
          <w:lang w:val="uz-Cyrl-UZ"/>
        </w:rPr>
        <w:t>а</w:t>
      </w:r>
      <w:r>
        <w:rPr>
          <w:sz w:val="28"/>
          <w:szCs w:val="28"/>
          <w:lang w:val="uz-Cyrl-UZ"/>
        </w:rPr>
        <w:t xml:space="preserve">кциядорлик жамиятида ходимлар ўртасида </w:t>
      </w:r>
      <w:r w:rsidRPr="00B344B7">
        <w:rPr>
          <w:sz w:val="28"/>
          <w:szCs w:val="28"/>
          <w:lang w:val="uz-Cyrl-UZ"/>
        </w:rPr>
        <w:t>соғлом турмуш тарзини шакллантириш</w:t>
      </w:r>
      <w:r w:rsidR="00F63620">
        <w:rPr>
          <w:sz w:val="28"/>
          <w:szCs w:val="28"/>
          <w:lang w:val="uz-Cyrl-UZ"/>
        </w:rPr>
        <w:t xml:space="preserve"> </w:t>
      </w:r>
      <w:r w:rsidR="004F7473">
        <w:rPr>
          <w:sz w:val="28"/>
          <w:szCs w:val="28"/>
          <w:lang w:val="uz-Cyrl-UZ"/>
        </w:rPr>
        <w:t>ва м</w:t>
      </w:r>
      <w:r w:rsidR="004F7473" w:rsidRPr="00B344B7">
        <w:rPr>
          <w:sz w:val="28"/>
          <w:szCs w:val="28"/>
          <w:lang w:val="uz-Cyrl-UZ"/>
        </w:rPr>
        <w:t>аънавий-маърифий ишлар самарадорлигини ошириш</w:t>
      </w:r>
      <w:r w:rsidR="004F7473">
        <w:rPr>
          <w:sz w:val="28"/>
          <w:szCs w:val="28"/>
          <w:lang w:val="uz-Cyrl-UZ"/>
        </w:rPr>
        <w:t xml:space="preserve"> </w:t>
      </w:r>
      <w:r w:rsidR="00F63620">
        <w:rPr>
          <w:sz w:val="28"/>
          <w:szCs w:val="28"/>
          <w:lang w:val="uz-Cyrl-UZ"/>
        </w:rPr>
        <w:t xml:space="preserve">мақсадида </w:t>
      </w:r>
      <w:r w:rsidR="00F63620">
        <w:rPr>
          <w:sz w:val="28"/>
          <w:lang w:val="uz-Cyrl-UZ"/>
        </w:rPr>
        <w:t>“Спорт –саломатлик гарови”</w:t>
      </w:r>
      <w:r w:rsidR="00F63620" w:rsidRPr="00FE61EF">
        <w:rPr>
          <w:sz w:val="28"/>
          <w:lang w:val="uz-Cyrl-UZ"/>
        </w:rPr>
        <w:t>,</w:t>
      </w:r>
      <w:r w:rsidR="00F63620" w:rsidRPr="00B23493">
        <w:rPr>
          <w:sz w:val="28"/>
          <w:lang w:val="uz-Cyrl-UZ"/>
        </w:rPr>
        <w:t xml:space="preserve"> “</w:t>
      </w:r>
      <w:r w:rsidR="00F63620">
        <w:rPr>
          <w:sz w:val="28"/>
          <w:lang w:val="uz-Cyrl-UZ"/>
        </w:rPr>
        <w:t>Касаба уюшмаси кубоги</w:t>
      </w:r>
      <w:r w:rsidR="00F63620" w:rsidRPr="00B23493">
        <w:rPr>
          <w:sz w:val="28"/>
          <w:lang w:val="uz-Cyrl-UZ"/>
        </w:rPr>
        <w:t>”</w:t>
      </w:r>
      <w:r w:rsidR="004F7473">
        <w:rPr>
          <w:sz w:val="28"/>
          <w:lang w:val="uz-Cyrl-UZ"/>
        </w:rPr>
        <w:t>, “Балли қизлар” кўрик-танлови</w:t>
      </w:r>
      <w:r w:rsidR="00F63620">
        <w:rPr>
          <w:sz w:val="28"/>
          <w:lang w:val="uz-Cyrl-UZ"/>
        </w:rPr>
        <w:t xml:space="preserve"> мусобақалари ўтказилди шунингдек, </w:t>
      </w:r>
      <w:r w:rsidR="00B44B73">
        <w:rPr>
          <w:sz w:val="28"/>
          <w:szCs w:val="28"/>
          <w:lang w:val="uz-Cyrl-UZ"/>
        </w:rPr>
        <w:t>400 дан ортиқ</w:t>
      </w:r>
      <w:r w:rsidR="004F7473" w:rsidRPr="00B344B7">
        <w:rPr>
          <w:sz w:val="28"/>
          <w:szCs w:val="28"/>
          <w:lang w:val="uz-Cyrl-UZ"/>
        </w:rPr>
        <w:t xml:space="preserve"> </w:t>
      </w:r>
      <w:r w:rsidR="00F63620">
        <w:rPr>
          <w:sz w:val="28"/>
          <w:lang w:val="uz-Cyrl-UZ"/>
        </w:rPr>
        <w:t xml:space="preserve">ходимлар </w:t>
      </w:r>
      <w:r w:rsidR="00F63620">
        <w:rPr>
          <w:sz w:val="28"/>
          <w:szCs w:val="28"/>
          <w:lang w:val="uz-Cyrl-UZ"/>
        </w:rPr>
        <w:t xml:space="preserve">соғломлаштириш </w:t>
      </w:r>
      <w:r w:rsidR="004F7473">
        <w:rPr>
          <w:sz w:val="28"/>
          <w:szCs w:val="28"/>
          <w:lang w:val="uz-Cyrl-UZ"/>
        </w:rPr>
        <w:t>марказларига жўнатилди.</w:t>
      </w:r>
    </w:p>
    <w:p w14:paraId="2F9967D5" w14:textId="23949F74" w:rsidR="00530B00" w:rsidRDefault="00530B00" w:rsidP="004F552E">
      <w:pPr>
        <w:pStyle w:val="2"/>
        <w:ind w:firstLine="567"/>
        <w:jc w:val="both"/>
        <w:rPr>
          <w:sz w:val="28"/>
          <w:szCs w:val="28"/>
          <w:lang w:val="uz-Cyrl-UZ"/>
        </w:rPr>
      </w:pPr>
      <w:r w:rsidRPr="00530B00">
        <w:rPr>
          <w:sz w:val="28"/>
          <w:szCs w:val="28"/>
          <w:lang w:val="uz-Cyrl-UZ"/>
        </w:rPr>
        <w:t>Шунингдек, Республика бўйлаб</w:t>
      </w:r>
      <w:r>
        <w:rPr>
          <w:sz w:val="28"/>
          <w:szCs w:val="28"/>
          <w:lang w:val="uz-Cyrl-UZ"/>
        </w:rPr>
        <w:t xml:space="preserve"> </w:t>
      </w:r>
      <w:r w:rsidRPr="00530B00">
        <w:rPr>
          <w:sz w:val="28"/>
          <w:szCs w:val="28"/>
          <w:lang w:val="uz-Cyrl-UZ"/>
        </w:rPr>
        <w:t>маҳаллий саёҳат</w:t>
      </w:r>
      <w:r>
        <w:rPr>
          <w:sz w:val="28"/>
          <w:szCs w:val="28"/>
          <w:lang w:val="uz-Cyrl-UZ"/>
        </w:rPr>
        <w:t>ларни ташкил қилиш мақсадида ходимлар иштирокида</w:t>
      </w:r>
      <w:r w:rsidR="00F63620">
        <w:rPr>
          <w:sz w:val="28"/>
          <w:szCs w:val="28"/>
          <w:lang w:val="uz-Cyrl-UZ"/>
        </w:rPr>
        <w:t xml:space="preserve"> “Ўзбекистон бўйлаб саёҳат қилинг” шиори</w:t>
      </w:r>
      <w:r w:rsidRPr="00530B00">
        <w:rPr>
          <w:sz w:val="28"/>
          <w:szCs w:val="28"/>
          <w:lang w:val="uz-Cyrl-UZ"/>
        </w:rPr>
        <w:t xml:space="preserve"> </w:t>
      </w:r>
      <w:r w:rsidR="00AA7288">
        <w:rPr>
          <w:sz w:val="28"/>
          <w:szCs w:val="28"/>
          <w:lang w:val="uz-Cyrl-UZ"/>
        </w:rPr>
        <w:t xml:space="preserve">остида </w:t>
      </w:r>
      <w:r w:rsidRPr="00530B00">
        <w:rPr>
          <w:sz w:val="28"/>
          <w:szCs w:val="28"/>
          <w:lang w:val="uz-Cyrl-UZ"/>
        </w:rPr>
        <w:t xml:space="preserve">ички туризм </w:t>
      </w:r>
      <w:r>
        <w:rPr>
          <w:sz w:val="28"/>
          <w:szCs w:val="28"/>
          <w:lang w:val="uz-Cyrl-UZ"/>
        </w:rPr>
        <w:t xml:space="preserve">тадбирлари ташкил этилди. Бунда </w:t>
      </w:r>
      <w:r w:rsidR="00B44B73">
        <w:rPr>
          <w:sz w:val="28"/>
          <w:szCs w:val="28"/>
          <w:lang w:val="uz-Cyrl-UZ"/>
        </w:rPr>
        <w:t>700 га яқин</w:t>
      </w:r>
      <w:r>
        <w:rPr>
          <w:sz w:val="28"/>
          <w:szCs w:val="28"/>
          <w:lang w:val="uz-Cyrl-UZ"/>
        </w:rPr>
        <w:t xml:space="preserve"> ходим юртимизнинг тарихий шаҳарларига саёҳат қилишди.</w:t>
      </w:r>
    </w:p>
    <w:p w14:paraId="098BE214" w14:textId="262434C4" w:rsidR="00FF18DD" w:rsidRPr="00FF18DD" w:rsidRDefault="009176A8" w:rsidP="004F552E">
      <w:pPr>
        <w:pStyle w:val="2"/>
        <w:ind w:firstLine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Акциядорлик жамияти к</w:t>
      </w:r>
      <w:r w:rsidR="00FF18DD" w:rsidRPr="00FF18DD">
        <w:rPr>
          <w:sz w:val="28"/>
          <w:szCs w:val="28"/>
          <w:lang w:val="uz-Cyrl-UZ"/>
        </w:rPr>
        <w:t xml:space="preserve">оррупцияга қарши бошқарув тизимини ишлаб чиқиш, жорий этиш, таҳлил қилиш ва такомиллаштириш </w:t>
      </w:r>
      <w:r w:rsidR="00FF18DD">
        <w:rPr>
          <w:sz w:val="28"/>
          <w:szCs w:val="28"/>
          <w:lang w:val="uz-Cyrl-UZ"/>
        </w:rPr>
        <w:t xml:space="preserve">мақсадида 2023 йил якунида </w:t>
      </w:r>
      <w:r w:rsidR="00FF18DD" w:rsidRPr="00FF18DD">
        <w:rPr>
          <w:sz w:val="28"/>
          <w:szCs w:val="28"/>
          <w:lang w:val="uz-Cyrl-UZ"/>
        </w:rPr>
        <w:t>коррупцияга қарши бошқарув тизимининг халқаро ИСО 37001:2016 сертификатини</w:t>
      </w:r>
      <w:r w:rsidR="00FF18DD">
        <w:rPr>
          <w:sz w:val="28"/>
          <w:szCs w:val="28"/>
          <w:lang w:val="uz-Cyrl-UZ"/>
        </w:rPr>
        <w:t xml:space="preserve"> қўлга киритди. Халқаро стандарт асосида </w:t>
      </w:r>
      <w:r w:rsidR="00FF18DD" w:rsidRPr="00FF18DD">
        <w:rPr>
          <w:sz w:val="28"/>
          <w:szCs w:val="28"/>
          <w:lang w:val="uz-Cyrl-UZ"/>
        </w:rPr>
        <w:t>коррупция ҳолатларининг олдини олиш, аниқлаш ва бартараф қилиш учун зарур бўлган барча чораларни амалга ошир</w:t>
      </w:r>
      <w:r>
        <w:rPr>
          <w:sz w:val="28"/>
          <w:szCs w:val="28"/>
          <w:lang w:val="uz-Cyrl-UZ"/>
        </w:rPr>
        <w:t>моқда</w:t>
      </w:r>
      <w:r w:rsidR="00FF18DD">
        <w:rPr>
          <w:sz w:val="28"/>
          <w:szCs w:val="28"/>
          <w:lang w:val="uz-Cyrl-UZ"/>
        </w:rPr>
        <w:t>.</w:t>
      </w:r>
    </w:p>
    <w:p w14:paraId="4676E770" w14:textId="75A9BA5B" w:rsidR="00A75059" w:rsidRPr="00373709" w:rsidRDefault="00373709" w:rsidP="001600B4">
      <w:pPr>
        <w:pStyle w:val="2"/>
        <w:ind w:firstLine="567"/>
        <w:jc w:val="both"/>
        <w:rPr>
          <w:sz w:val="28"/>
          <w:szCs w:val="28"/>
          <w:lang w:val="uz-Cyrl-UZ"/>
        </w:rPr>
      </w:pPr>
      <w:r w:rsidRPr="00373709">
        <w:rPr>
          <w:sz w:val="28"/>
          <w:szCs w:val="28"/>
          <w:lang w:val="uz-Cyrl-UZ"/>
        </w:rPr>
        <w:t xml:space="preserve">2024 </w:t>
      </w:r>
      <w:r>
        <w:rPr>
          <w:sz w:val="28"/>
          <w:szCs w:val="28"/>
          <w:lang w:val="uz-Cyrl-UZ"/>
        </w:rPr>
        <w:t>йилда</w:t>
      </w:r>
      <w:r w:rsidR="00B344B7">
        <w:rPr>
          <w:sz w:val="28"/>
          <w:szCs w:val="28"/>
          <w:lang w:val="uz-Cyrl-UZ"/>
        </w:rPr>
        <w:t xml:space="preserve"> </w:t>
      </w:r>
      <w:r w:rsidRPr="00373709">
        <w:rPr>
          <w:sz w:val="28"/>
          <w:szCs w:val="28"/>
          <w:lang w:val="uz-Cyrl-UZ"/>
        </w:rPr>
        <w:t>“Ёшлар ва</w:t>
      </w:r>
      <w:r>
        <w:rPr>
          <w:sz w:val="28"/>
          <w:szCs w:val="28"/>
          <w:lang w:val="uz-Cyrl-UZ"/>
        </w:rPr>
        <w:t xml:space="preserve"> </w:t>
      </w:r>
      <w:r w:rsidRPr="00373709">
        <w:rPr>
          <w:sz w:val="28"/>
          <w:szCs w:val="28"/>
          <w:lang w:val="uz-Cyrl-UZ"/>
        </w:rPr>
        <w:t>бизнесни қўллаб-қувватлаш йили”да амалга оширишга оид давлат дастури</w:t>
      </w:r>
      <w:r>
        <w:rPr>
          <w:sz w:val="28"/>
          <w:szCs w:val="28"/>
          <w:lang w:val="uz-Cyrl-UZ"/>
        </w:rPr>
        <w:t xml:space="preserve"> асосида геология қидирув ишларини</w:t>
      </w:r>
      <w:r w:rsidR="00530B00">
        <w:rPr>
          <w:sz w:val="28"/>
          <w:szCs w:val="28"/>
          <w:lang w:val="uz-Cyrl-UZ"/>
        </w:rPr>
        <w:t xml:space="preserve"> янада</w:t>
      </w:r>
      <w:r>
        <w:rPr>
          <w:sz w:val="28"/>
          <w:szCs w:val="28"/>
          <w:lang w:val="uz-Cyrl-UZ"/>
        </w:rPr>
        <w:t xml:space="preserve"> </w:t>
      </w:r>
      <w:r w:rsidR="00356C0C">
        <w:rPr>
          <w:sz w:val="28"/>
          <w:szCs w:val="28"/>
          <w:lang w:val="uz-Cyrl-UZ"/>
        </w:rPr>
        <w:t>ривожлантириш</w:t>
      </w:r>
      <w:r>
        <w:rPr>
          <w:sz w:val="28"/>
          <w:szCs w:val="28"/>
          <w:lang w:val="uz-Cyrl-UZ"/>
        </w:rPr>
        <w:t xml:space="preserve"> </w:t>
      </w:r>
      <w:r w:rsidR="00356C0C">
        <w:rPr>
          <w:sz w:val="28"/>
          <w:szCs w:val="28"/>
          <w:lang w:val="uz-Cyrl-UZ"/>
        </w:rPr>
        <w:t xml:space="preserve">ва </w:t>
      </w:r>
      <w:r w:rsidR="00356C0C" w:rsidRPr="00356C0C">
        <w:rPr>
          <w:sz w:val="28"/>
          <w:szCs w:val="28"/>
          <w:lang w:val="uz-Cyrl-UZ"/>
        </w:rPr>
        <w:t>хорижий давлатларда</w:t>
      </w:r>
      <w:r w:rsidR="00356C0C">
        <w:rPr>
          <w:sz w:val="28"/>
          <w:szCs w:val="28"/>
          <w:lang w:val="uz-Cyrl-UZ"/>
        </w:rPr>
        <w:t xml:space="preserve"> ҳам геология қидирув ишларини ташкил этиш </w:t>
      </w:r>
      <w:r>
        <w:rPr>
          <w:sz w:val="28"/>
          <w:szCs w:val="28"/>
          <w:lang w:val="uz-Cyrl-UZ"/>
        </w:rPr>
        <w:t>режалаштирилган</w:t>
      </w:r>
      <w:r w:rsidR="00E53345">
        <w:rPr>
          <w:sz w:val="28"/>
          <w:szCs w:val="28"/>
          <w:lang w:val="uz-Cyrl-UZ"/>
        </w:rPr>
        <w:t xml:space="preserve"> бўлиб, хусусан, б</w:t>
      </w:r>
      <w:r w:rsidR="00AA6A3C">
        <w:rPr>
          <w:sz w:val="28"/>
          <w:szCs w:val="28"/>
          <w:lang w:val="uz-Cyrl-UZ"/>
        </w:rPr>
        <w:t>урғилаш ишлари ва технологиялари бўйича хизмат кўрсатиш турларини кенгайтириш, геофизик тадқиқотларни ривожлантириш, моделлаштириш, ер ва ҳаво геофизикаси ишларини бажариш қувв</w:t>
      </w:r>
      <w:r w:rsidR="00B44B73">
        <w:rPr>
          <w:sz w:val="28"/>
          <w:szCs w:val="28"/>
          <w:lang w:val="uz-Cyrl-UZ"/>
        </w:rPr>
        <w:t>а</w:t>
      </w:r>
      <w:r w:rsidR="00AA6A3C">
        <w:rPr>
          <w:sz w:val="28"/>
          <w:szCs w:val="28"/>
          <w:lang w:val="uz-Cyrl-UZ"/>
        </w:rPr>
        <w:t>тларини модернизация қилиш ва кучайтириш</w:t>
      </w:r>
      <w:r w:rsidR="00E53345">
        <w:rPr>
          <w:sz w:val="28"/>
          <w:szCs w:val="28"/>
          <w:lang w:val="uz-Cyrl-UZ"/>
        </w:rPr>
        <w:t>, шунингдек ишлаб чиқариш жараёнларига илғор тажриба ва услубларни жорий этиш кўзда тутилган.</w:t>
      </w:r>
    </w:p>
    <w:sectPr w:rsidR="00A75059" w:rsidRPr="00373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53"/>
    <w:rsid w:val="000942A4"/>
    <w:rsid w:val="000A1844"/>
    <w:rsid w:val="000B5C8F"/>
    <w:rsid w:val="000C4718"/>
    <w:rsid w:val="001600B4"/>
    <w:rsid w:val="00185368"/>
    <w:rsid w:val="00186079"/>
    <w:rsid w:val="001D154E"/>
    <w:rsid w:val="002318EB"/>
    <w:rsid w:val="0023499B"/>
    <w:rsid w:val="002E07A9"/>
    <w:rsid w:val="00331CCE"/>
    <w:rsid w:val="003320E2"/>
    <w:rsid w:val="0033711B"/>
    <w:rsid w:val="00341DF6"/>
    <w:rsid w:val="00356C0C"/>
    <w:rsid w:val="00363E26"/>
    <w:rsid w:val="00373709"/>
    <w:rsid w:val="00376FE6"/>
    <w:rsid w:val="00472462"/>
    <w:rsid w:val="00484062"/>
    <w:rsid w:val="004F552E"/>
    <w:rsid w:val="004F7473"/>
    <w:rsid w:val="0053031B"/>
    <w:rsid w:val="00530B00"/>
    <w:rsid w:val="00597136"/>
    <w:rsid w:val="005D7506"/>
    <w:rsid w:val="0067743E"/>
    <w:rsid w:val="006A2FFD"/>
    <w:rsid w:val="00731CC4"/>
    <w:rsid w:val="007842D7"/>
    <w:rsid w:val="00785E88"/>
    <w:rsid w:val="007F052E"/>
    <w:rsid w:val="00844C4C"/>
    <w:rsid w:val="00874A23"/>
    <w:rsid w:val="00893717"/>
    <w:rsid w:val="008B1705"/>
    <w:rsid w:val="008B7E49"/>
    <w:rsid w:val="008C54B0"/>
    <w:rsid w:val="009176A8"/>
    <w:rsid w:val="00933CA5"/>
    <w:rsid w:val="00960EAC"/>
    <w:rsid w:val="0096694D"/>
    <w:rsid w:val="00A75059"/>
    <w:rsid w:val="00AA6A3C"/>
    <w:rsid w:val="00AA7288"/>
    <w:rsid w:val="00B13693"/>
    <w:rsid w:val="00B23493"/>
    <w:rsid w:val="00B33821"/>
    <w:rsid w:val="00B344B7"/>
    <w:rsid w:val="00B44B73"/>
    <w:rsid w:val="00B55C4C"/>
    <w:rsid w:val="00B96ED6"/>
    <w:rsid w:val="00BB343C"/>
    <w:rsid w:val="00BB400A"/>
    <w:rsid w:val="00C56D5F"/>
    <w:rsid w:val="00C77A16"/>
    <w:rsid w:val="00C9413C"/>
    <w:rsid w:val="00D014E5"/>
    <w:rsid w:val="00D85F00"/>
    <w:rsid w:val="00DB18D6"/>
    <w:rsid w:val="00DD319B"/>
    <w:rsid w:val="00DD65D0"/>
    <w:rsid w:val="00DE0598"/>
    <w:rsid w:val="00E53345"/>
    <w:rsid w:val="00F36253"/>
    <w:rsid w:val="00F63620"/>
    <w:rsid w:val="00F81D92"/>
    <w:rsid w:val="00F96B3D"/>
    <w:rsid w:val="00FB414D"/>
    <w:rsid w:val="00FE61EF"/>
    <w:rsid w:val="00F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40679"/>
  <w15:chartTrackingRefBased/>
  <w15:docId w15:val="{77E04758-E463-43C5-82AE-97E3A8DA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C941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C9413C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185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4764E-E80B-43C1-822B-E084005F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Uzgeo</Company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Кулдошев Миршод Муродулло угли</dc:creator>
  <cp:keywords/>
  <dc:description/>
  <cp:lastModifiedBy>Кулдошев Миршод Муродулло угли</cp:lastModifiedBy>
  <cp:revision>2</cp:revision>
  <cp:lastPrinted>2024-04-25T03:41:00Z</cp:lastPrinted>
  <dcterms:created xsi:type="dcterms:W3CDTF">2024-05-15T05:54:00Z</dcterms:created>
  <dcterms:modified xsi:type="dcterms:W3CDTF">2024-05-15T05:54:00Z</dcterms:modified>
</cp:coreProperties>
</file>