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C86A" w14:textId="77777777" w:rsidR="00E02B8C" w:rsidRDefault="00686E66" w:rsidP="00384043">
      <w:pPr>
        <w:pStyle w:val="10"/>
        <w:keepNext/>
        <w:keepLines/>
      </w:pPr>
      <w:bookmarkStart w:id="0" w:name="bookmark0"/>
      <w:r>
        <w:t>Unified corporate information portal</w:t>
      </w:r>
      <w:bookmarkEnd w:id="0"/>
    </w:p>
    <w:p w14:paraId="70326385" w14:textId="77777777" w:rsidR="00E02B8C" w:rsidRDefault="00686E66">
      <w:pPr>
        <w:pStyle w:val="20"/>
        <w:keepNext/>
        <w:keepLines/>
      </w:pPr>
      <w:bookmarkStart w:id="1" w:name="bookmark2"/>
      <w:r>
        <w:t>Key facts</w:t>
      </w:r>
      <w:bookmarkEnd w:id="1"/>
    </w:p>
    <w:p w14:paraId="5820DD6D" w14:textId="4271907C" w:rsidR="00E02B8C" w:rsidRDefault="00686E66">
      <w:pPr>
        <w:pStyle w:val="11"/>
        <w:spacing w:after="0"/>
      </w:pPr>
      <w:r w:rsidRPr="005E62DF">
        <w:rPr>
          <w:lang w:val="en-US"/>
        </w:rPr>
        <w:t>"</w:t>
      </w:r>
      <w:proofErr w:type="spellStart"/>
      <w:r w:rsidRPr="005E62DF">
        <w:rPr>
          <w:lang w:val="en-US"/>
        </w:rPr>
        <w:t>Uzbekgeologorazvedka</w:t>
      </w:r>
      <w:proofErr w:type="spellEnd"/>
      <w:r w:rsidRPr="005E62DF">
        <w:rPr>
          <w:lang w:val="en-US"/>
        </w:rPr>
        <w:t>" JSC</w:t>
      </w:r>
    </w:p>
    <w:p w14:paraId="7FDB7F07" w14:textId="77777777" w:rsidR="00E02B8C" w:rsidRDefault="00686E66">
      <w:pPr>
        <w:pStyle w:val="11"/>
        <w:spacing w:after="0"/>
      </w:pPr>
      <w:r w:rsidRPr="005E62DF">
        <w:rPr>
          <w:lang w:val="en-US"/>
        </w:rPr>
        <w:t xml:space="preserve">06. </w:t>
      </w:r>
      <w:r w:rsidRPr="005E62DF">
        <w:rPr>
          <w:lang w:val="en-US" w:eastAsia="ru-RU" w:bidi="ru-RU"/>
        </w:rPr>
        <w:t>Decisions taken by the highest governing body of the issuer, including decisions of the supervisory board of business entities on the issue of shares, corporate bonds and other securities</w:t>
      </w:r>
    </w:p>
    <w:tbl>
      <w:tblPr>
        <w:tblOverlap w:val="never"/>
        <w:tblW w:w="106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5132"/>
        <w:gridCol w:w="3402"/>
      </w:tblGrid>
      <w:tr w:rsidR="00E02B8C" w14:paraId="721F675F" w14:textId="77777777" w:rsidTr="00B91ACB">
        <w:trPr>
          <w:trHeight w:hRule="exact" w:val="715"/>
          <w:jc w:val="center"/>
        </w:trPr>
        <w:tc>
          <w:tcPr>
            <w:tcW w:w="2098" w:type="dxa"/>
            <w:vMerge w:val="restart"/>
            <w:shd w:val="clear" w:color="auto" w:fill="auto"/>
          </w:tcPr>
          <w:p w14:paraId="22A526FB" w14:textId="77777777" w:rsidR="00E02B8C" w:rsidRDefault="00686E66">
            <w:pPr>
              <w:pStyle w:val="a5"/>
              <w:spacing w:before="140" w:after="0" w:line="240" w:lineRule="auto"/>
            </w:pPr>
            <w:r>
              <w:rPr>
                <w:lang w:val="ru-RU" w:eastAsia="ru-RU" w:bidi="ru-RU"/>
              </w:rPr>
              <w:t>1.</w:t>
            </w:r>
          </w:p>
        </w:tc>
        <w:tc>
          <w:tcPr>
            <w:tcW w:w="8534" w:type="dxa"/>
            <w:gridSpan w:val="2"/>
            <w:shd w:val="clear" w:color="auto" w:fill="auto"/>
            <w:vAlign w:val="center"/>
          </w:tcPr>
          <w:p w14:paraId="34D53357" w14:textId="77777777" w:rsidR="00E02B8C" w:rsidRDefault="00686E66">
            <w:pPr>
              <w:pStyle w:val="a5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 w:eastAsia="ru-RU" w:bidi="ru-RU"/>
              </w:rPr>
              <w:t>NAME OF THE ISSUER</w:t>
            </w:r>
          </w:p>
        </w:tc>
      </w:tr>
      <w:tr w:rsidR="00E02B8C" w14:paraId="0591FF89" w14:textId="77777777" w:rsidTr="00B91ACB">
        <w:trPr>
          <w:trHeight w:hRule="exact" w:val="854"/>
          <w:jc w:val="center"/>
        </w:trPr>
        <w:tc>
          <w:tcPr>
            <w:tcW w:w="2098" w:type="dxa"/>
            <w:vMerge/>
            <w:shd w:val="clear" w:color="auto" w:fill="auto"/>
          </w:tcPr>
          <w:p w14:paraId="39CD8E64" w14:textId="77777777" w:rsidR="00E02B8C" w:rsidRDefault="00E02B8C"/>
        </w:tc>
        <w:tc>
          <w:tcPr>
            <w:tcW w:w="5132" w:type="dxa"/>
            <w:shd w:val="clear" w:color="auto" w:fill="auto"/>
          </w:tcPr>
          <w:p w14:paraId="1DDC54F1" w14:textId="77777777" w:rsidR="00E02B8C" w:rsidRDefault="00686E66">
            <w:pPr>
              <w:pStyle w:val="a5"/>
              <w:spacing w:before="140" w:after="0" w:line="240" w:lineRule="auto"/>
            </w:pPr>
            <w:r>
              <w:rPr>
                <w:lang w:val="ru-RU" w:eastAsia="ru-RU" w:bidi="ru-RU"/>
              </w:rPr>
              <w:t>Full: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8B36763" w14:textId="48962171" w:rsidR="00E02B8C" w:rsidRDefault="00E30FB9">
            <w:pPr>
              <w:pStyle w:val="a5"/>
              <w:spacing w:after="0" w:line="312" w:lineRule="auto"/>
            </w:pPr>
            <w:r>
              <w:rPr>
                <w:lang w:val="ru-RU"/>
              </w:rPr>
              <w:t>Joint Stock Company "</w:t>
            </w:r>
            <w:proofErr w:type="spellStart"/>
            <w:r>
              <w:rPr>
                <w:lang w:val="ru-RU"/>
              </w:rPr>
              <w:t>Uzbekgeologorazvedka</w:t>
            </w:r>
            <w:proofErr w:type="spellEnd"/>
            <w:r>
              <w:rPr>
                <w:lang w:val="ru-RU"/>
              </w:rPr>
              <w:t>"</w:t>
            </w:r>
          </w:p>
        </w:tc>
      </w:tr>
      <w:tr w:rsidR="00E02B8C" w14:paraId="1972D891" w14:textId="77777777" w:rsidTr="00B91ACB">
        <w:trPr>
          <w:trHeight w:hRule="exact" w:val="854"/>
          <w:jc w:val="center"/>
        </w:trPr>
        <w:tc>
          <w:tcPr>
            <w:tcW w:w="2098" w:type="dxa"/>
            <w:shd w:val="clear" w:color="auto" w:fill="auto"/>
          </w:tcPr>
          <w:p w14:paraId="4D04D195" w14:textId="77777777" w:rsidR="00E02B8C" w:rsidRDefault="00E02B8C">
            <w:pPr>
              <w:rPr>
                <w:sz w:val="10"/>
                <w:szCs w:val="10"/>
              </w:rPr>
            </w:pPr>
          </w:p>
        </w:tc>
        <w:tc>
          <w:tcPr>
            <w:tcW w:w="5132" w:type="dxa"/>
            <w:shd w:val="clear" w:color="auto" w:fill="auto"/>
          </w:tcPr>
          <w:p w14:paraId="4CE91E6A" w14:textId="77777777" w:rsidR="00E02B8C" w:rsidRDefault="00686E66">
            <w:pPr>
              <w:pStyle w:val="a5"/>
              <w:spacing w:before="140" w:after="0" w:line="240" w:lineRule="auto"/>
            </w:pPr>
            <w:proofErr w:type="spellStart"/>
            <w:r>
              <w:rPr>
                <w:lang w:val="ru-RU" w:eastAsia="ru-RU" w:bidi="ru-RU"/>
              </w:rPr>
              <w:t>Abbreviated</w:t>
            </w:r>
            <w:proofErr w:type="spellEnd"/>
            <w:r>
              <w:rPr>
                <w:lang w:val="ru-RU" w:eastAsia="ru-RU" w:bidi="ru-RU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40A7D2" w14:textId="146D44DC" w:rsidR="00E02B8C" w:rsidRDefault="00686E66">
            <w:pPr>
              <w:pStyle w:val="a5"/>
              <w:spacing w:after="0" w:line="317" w:lineRule="auto"/>
            </w:pPr>
            <w:r>
              <w:rPr>
                <w:lang w:val="en-US"/>
              </w:rPr>
              <w:t>"</w:t>
            </w:r>
            <w:proofErr w:type="spellStart"/>
            <w:r>
              <w:rPr>
                <w:lang w:val="en-US"/>
              </w:rPr>
              <w:t>Uzbekgeologorazvedka</w:t>
            </w:r>
            <w:proofErr w:type="spellEnd"/>
            <w:r>
              <w:rPr>
                <w:lang w:val="en-US"/>
              </w:rPr>
              <w:t>" JSC</w:t>
            </w:r>
          </w:p>
        </w:tc>
      </w:tr>
      <w:tr w:rsidR="00E02B8C" w14:paraId="5512B192" w14:textId="77777777" w:rsidTr="00B91ACB">
        <w:trPr>
          <w:trHeight w:hRule="exact" w:val="557"/>
          <w:jc w:val="center"/>
        </w:trPr>
        <w:tc>
          <w:tcPr>
            <w:tcW w:w="2098" w:type="dxa"/>
            <w:shd w:val="clear" w:color="auto" w:fill="auto"/>
          </w:tcPr>
          <w:p w14:paraId="65EAEBC5" w14:textId="77777777" w:rsidR="00E02B8C" w:rsidRDefault="00E02B8C">
            <w:pPr>
              <w:rPr>
                <w:sz w:val="10"/>
                <w:szCs w:val="10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0063CE25" w14:textId="77777777" w:rsidR="00E02B8C" w:rsidRDefault="00686E66">
            <w:pPr>
              <w:pStyle w:val="a5"/>
              <w:spacing w:after="0" w:line="240" w:lineRule="auto"/>
            </w:pPr>
            <w:r>
              <w:rPr>
                <w:lang w:val="ru-RU" w:eastAsia="ru-RU" w:bidi="ru-RU"/>
              </w:rPr>
              <w:t xml:space="preserve">Stock </w:t>
            </w:r>
            <w:proofErr w:type="spellStart"/>
            <w:r>
              <w:rPr>
                <w:lang w:val="ru-RU" w:eastAsia="ru-RU" w:bidi="ru-RU"/>
              </w:rPr>
              <w:t>ticker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name</w:t>
            </w:r>
            <w:proofErr w:type="spellEnd"/>
            <w:r>
              <w:rPr>
                <w:lang w:val="ru-RU" w:eastAsia="ru-RU" w:bidi="ru-RU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E8124C" w14:textId="77777777" w:rsidR="00E02B8C" w:rsidRDefault="00686E66">
            <w:pPr>
              <w:pStyle w:val="a5"/>
              <w:spacing w:after="0" w:line="240" w:lineRule="auto"/>
            </w:pPr>
            <w:r>
              <w:rPr>
                <w:lang w:val="ru-RU" w:eastAsia="ru-RU" w:bidi="ru-RU"/>
              </w:rPr>
              <w:t>No</w:t>
            </w:r>
          </w:p>
        </w:tc>
      </w:tr>
      <w:tr w:rsidR="00E02B8C" w14:paraId="774D6E30" w14:textId="77777777" w:rsidTr="00B91ACB">
        <w:trPr>
          <w:trHeight w:hRule="exact" w:val="706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49330C94" w14:textId="77777777" w:rsidR="00E02B8C" w:rsidRDefault="00686E66">
            <w:pPr>
              <w:pStyle w:val="a5"/>
              <w:spacing w:after="0" w:line="240" w:lineRule="auto"/>
            </w:pPr>
            <w:r>
              <w:rPr>
                <w:lang w:val="ru-RU" w:eastAsia="ru-RU" w:bidi="ru-RU"/>
              </w:rPr>
              <w:t>2.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46767450" w14:textId="77777777" w:rsidR="00E02B8C" w:rsidRDefault="00686E66">
            <w:pPr>
              <w:pStyle w:val="a5"/>
              <w:spacing w:after="0" w:line="240" w:lineRule="auto"/>
              <w:ind w:left="31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 w:eastAsia="ru-RU" w:bidi="ru-RU"/>
              </w:rPr>
              <w:t>CONTACT DETAILS</w:t>
            </w:r>
          </w:p>
        </w:tc>
        <w:tc>
          <w:tcPr>
            <w:tcW w:w="3402" w:type="dxa"/>
            <w:shd w:val="clear" w:color="auto" w:fill="auto"/>
          </w:tcPr>
          <w:p w14:paraId="49590624" w14:textId="77777777" w:rsidR="00E02B8C" w:rsidRDefault="00E02B8C">
            <w:pPr>
              <w:rPr>
                <w:sz w:val="10"/>
                <w:szCs w:val="10"/>
              </w:rPr>
            </w:pPr>
          </w:p>
        </w:tc>
      </w:tr>
      <w:tr w:rsidR="00E02B8C" w:rsidRPr="00B91ACB" w14:paraId="27345E97" w14:textId="77777777" w:rsidTr="00B91ACB">
        <w:trPr>
          <w:trHeight w:hRule="exact" w:val="1152"/>
          <w:jc w:val="center"/>
        </w:trPr>
        <w:tc>
          <w:tcPr>
            <w:tcW w:w="2098" w:type="dxa"/>
            <w:shd w:val="clear" w:color="auto" w:fill="auto"/>
          </w:tcPr>
          <w:p w14:paraId="708922D7" w14:textId="77777777" w:rsidR="00E02B8C" w:rsidRDefault="00E02B8C">
            <w:pPr>
              <w:rPr>
                <w:sz w:val="10"/>
                <w:szCs w:val="10"/>
              </w:rPr>
            </w:pPr>
          </w:p>
        </w:tc>
        <w:tc>
          <w:tcPr>
            <w:tcW w:w="5132" w:type="dxa"/>
            <w:shd w:val="clear" w:color="auto" w:fill="auto"/>
          </w:tcPr>
          <w:p w14:paraId="580A989A" w14:textId="77777777" w:rsidR="00E02B8C" w:rsidRDefault="00686E66">
            <w:pPr>
              <w:pStyle w:val="a5"/>
              <w:spacing w:before="140" w:after="0" w:line="240" w:lineRule="auto"/>
            </w:pPr>
            <w:proofErr w:type="spellStart"/>
            <w:r>
              <w:rPr>
                <w:lang w:val="ru-RU" w:eastAsia="ru-RU" w:bidi="ru-RU"/>
              </w:rPr>
              <w:t>Location</w:t>
            </w:r>
            <w:proofErr w:type="spellEnd"/>
            <w:r>
              <w:rPr>
                <w:lang w:val="ru-RU" w:eastAsia="ru-RU" w:bidi="ru-RU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8D2796" w14:textId="11A273D2" w:rsidR="00E02B8C" w:rsidRPr="005E62DF" w:rsidRDefault="00230607">
            <w:pPr>
              <w:pStyle w:val="a5"/>
              <w:spacing w:after="0"/>
              <w:rPr>
                <w:lang w:val="en-US"/>
              </w:rPr>
            </w:pPr>
            <w:r w:rsidRPr="005E62DF">
              <w:rPr>
                <w:lang w:val="en-US"/>
              </w:rPr>
              <w:t xml:space="preserve">Tashkent city, </w:t>
            </w:r>
            <w:proofErr w:type="spellStart"/>
            <w:r w:rsidRPr="005E62DF">
              <w:rPr>
                <w:lang w:val="en-US"/>
              </w:rPr>
              <w:t>Mirabad</w:t>
            </w:r>
            <w:proofErr w:type="spellEnd"/>
            <w:r w:rsidRPr="005E62DF">
              <w:rPr>
                <w:lang w:val="en-US"/>
              </w:rPr>
              <w:t xml:space="preserve"> district, </w:t>
            </w:r>
            <w:proofErr w:type="spellStart"/>
            <w:r w:rsidRPr="005E62DF">
              <w:rPr>
                <w:lang w:val="en-US"/>
              </w:rPr>
              <w:t>Taras</w:t>
            </w:r>
            <w:proofErr w:type="spellEnd"/>
            <w:r w:rsidRPr="005E62DF">
              <w:rPr>
                <w:lang w:val="en-US"/>
              </w:rPr>
              <w:t xml:space="preserve"> Shevchenko street, house 11A</w:t>
            </w:r>
          </w:p>
        </w:tc>
      </w:tr>
      <w:tr w:rsidR="00E02B8C" w:rsidRPr="00B91ACB" w14:paraId="40AE0CBB" w14:textId="77777777" w:rsidTr="00B91ACB">
        <w:trPr>
          <w:trHeight w:hRule="exact" w:val="1454"/>
          <w:jc w:val="center"/>
        </w:trPr>
        <w:tc>
          <w:tcPr>
            <w:tcW w:w="2098" w:type="dxa"/>
            <w:shd w:val="clear" w:color="auto" w:fill="auto"/>
          </w:tcPr>
          <w:p w14:paraId="1F1D8A12" w14:textId="77777777" w:rsidR="00E02B8C" w:rsidRPr="005E62DF" w:rsidRDefault="00E02B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5132" w:type="dxa"/>
            <w:shd w:val="clear" w:color="auto" w:fill="auto"/>
          </w:tcPr>
          <w:p w14:paraId="4B468564" w14:textId="77777777" w:rsidR="00E02B8C" w:rsidRDefault="00686E66">
            <w:pPr>
              <w:pStyle w:val="a5"/>
              <w:spacing w:before="140" w:after="0" w:line="240" w:lineRule="auto"/>
            </w:pPr>
            <w:proofErr w:type="spellStart"/>
            <w:r>
              <w:rPr>
                <w:lang w:val="ru-RU" w:eastAsia="ru-RU" w:bidi="ru-RU"/>
              </w:rPr>
              <w:t>Postal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address</w:t>
            </w:r>
            <w:proofErr w:type="spellEnd"/>
            <w:r>
              <w:rPr>
                <w:lang w:val="ru-RU" w:eastAsia="ru-RU" w:bidi="ru-RU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FBD1D6" w14:textId="64785C1F" w:rsidR="00E02B8C" w:rsidRPr="005E62DF" w:rsidRDefault="00B91ACB" w:rsidP="00B91ACB">
            <w:pPr>
              <w:pStyle w:val="a5"/>
              <w:spacing w:after="0"/>
              <w:rPr>
                <w:lang w:val="en-US"/>
              </w:rPr>
            </w:pPr>
            <w:r w:rsidRPr="005E62DF">
              <w:rPr>
                <w:lang w:val="en-US"/>
              </w:rPr>
              <w:t xml:space="preserve">100060 Tashkent, </w:t>
            </w:r>
            <w:proofErr w:type="spellStart"/>
            <w:r w:rsidRPr="005E62DF">
              <w:rPr>
                <w:lang w:val="en-US"/>
              </w:rPr>
              <w:t>Mirabad</w:t>
            </w:r>
            <w:proofErr w:type="spellEnd"/>
            <w:r w:rsidRPr="005E62DF">
              <w:rPr>
                <w:lang w:val="en-US"/>
              </w:rPr>
              <w:t xml:space="preserve"> district, </w:t>
            </w:r>
            <w:proofErr w:type="spellStart"/>
            <w:r w:rsidRPr="005E62DF">
              <w:rPr>
                <w:lang w:val="en-US"/>
              </w:rPr>
              <w:t>Taras</w:t>
            </w:r>
            <w:proofErr w:type="spellEnd"/>
            <w:r w:rsidRPr="005E62DF">
              <w:rPr>
                <w:lang w:val="en-US"/>
              </w:rPr>
              <w:t xml:space="preserve"> Shevchenko street, house 11A</w:t>
            </w:r>
          </w:p>
        </w:tc>
      </w:tr>
      <w:tr w:rsidR="00E02B8C" w14:paraId="2CD474FB" w14:textId="77777777" w:rsidTr="00B91ACB">
        <w:trPr>
          <w:trHeight w:hRule="exact" w:val="854"/>
          <w:jc w:val="center"/>
        </w:trPr>
        <w:tc>
          <w:tcPr>
            <w:tcW w:w="2098" w:type="dxa"/>
            <w:shd w:val="clear" w:color="auto" w:fill="auto"/>
          </w:tcPr>
          <w:p w14:paraId="702B43DD" w14:textId="77777777" w:rsidR="00E02B8C" w:rsidRPr="005E62DF" w:rsidRDefault="00E02B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5132" w:type="dxa"/>
            <w:shd w:val="clear" w:color="auto" w:fill="auto"/>
          </w:tcPr>
          <w:p w14:paraId="46D75EA2" w14:textId="77777777" w:rsidR="00E02B8C" w:rsidRDefault="00686E66">
            <w:pPr>
              <w:pStyle w:val="a5"/>
              <w:spacing w:before="140" w:after="0" w:line="240" w:lineRule="auto"/>
            </w:pPr>
            <w:proofErr w:type="spellStart"/>
            <w:r>
              <w:rPr>
                <w:lang w:val="ru-RU" w:eastAsia="ru-RU" w:bidi="ru-RU"/>
              </w:rPr>
              <w:t>Email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address</w:t>
            </w:r>
            <w:proofErr w:type="spellEnd"/>
            <w:r>
              <w:rPr>
                <w:lang w:val="ru-RU" w:eastAsia="ru-RU" w:bidi="ru-RU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5655AD" w14:textId="212AC3D6" w:rsidR="00E02B8C" w:rsidRDefault="00A552F2">
            <w:pPr>
              <w:pStyle w:val="a5"/>
              <w:spacing w:after="40" w:line="240" w:lineRule="auto"/>
            </w:pPr>
            <w:hyperlink r:id="rId7" w:history="1">
              <w:r w:rsidR="00686E66">
                <w:rPr>
                  <w:lang w:val="en-US"/>
                </w:rPr>
                <w:t>info@uzgeo.uz</w:t>
              </w:r>
            </w:hyperlink>
          </w:p>
          <w:p w14:paraId="3E21AC1C" w14:textId="357F472D" w:rsidR="00E02B8C" w:rsidRDefault="00686E66">
            <w:pPr>
              <w:pStyle w:val="a5"/>
              <w:spacing w:after="0" w:line="240" w:lineRule="auto"/>
            </w:pPr>
            <w:r w:rsidRPr="00D66795">
              <w:t xml:space="preserve">( </w:t>
            </w:r>
            <w:hyperlink r:id="rId8" w:history="1">
              <w:r>
                <w:rPr>
                  <w:lang w:val="en-US"/>
                </w:rPr>
                <w:t xml:space="preserve">mailto </w:t>
              </w:r>
            </w:hyperlink>
            <w:hyperlink r:id="rId9" w:history="1">
              <w:r w:rsidRPr="00D66795">
                <w:t xml:space="preserve">: </w:t>
              </w:r>
            </w:hyperlink>
            <w:hyperlink r:id="rId10" w:history="1">
              <w:r>
                <w:rPr>
                  <w:lang w:val="en-US"/>
                </w:rPr>
                <w:t xml:space="preserve">info@uzgeo.uz </w:t>
              </w:r>
            </w:hyperlink>
            <w:hyperlink r:id="rId11" w:history="1">
              <w:r>
                <w:rPr>
                  <w:lang w:val="en-US"/>
                </w:rPr>
                <w:t>)</w:t>
              </w:r>
            </w:hyperlink>
          </w:p>
        </w:tc>
      </w:tr>
      <w:tr w:rsidR="00E02B8C" w14:paraId="72DDBE4A" w14:textId="77777777" w:rsidTr="00B91ACB">
        <w:trPr>
          <w:trHeight w:hRule="exact" w:val="859"/>
          <w:jc w:val="center"/>
        </w:trPr>
        <w:tc>
          <w:tcPr>
            <w:tcW w:w="2098" w:type="dxa"/>
            <w:shd w:val="clear" w:color="auto" w:fill="auto"/>
          </w:tcPr>
          <w:p w14:paraId="6D988D9C" w14:textId="77777777" w:rsidR="00E02B8C" w:rsidRDefault="00E02B8C">
            <w:pPr>
              <w:rPr>
                <w:sz w:val="10"/>
                <w:szCs w:val="10"/>
              </w:rPr>
            </w:pPr>
          </w:p>
        </w:tc>
        <w:tc>
          <w:tcPr>
            <w:tcW w:w="5132" w:type="dxa"/>
            <w:shd w:val="clear" w:color="auto" w:fill="auto"/>
          </w:tcPr>
          <w:p w14:paraId="107D7E01" w14:textId="77777777" w:rsidR="00E02B8C" w:rsidRDefault="00686E66">
            <w:pPr>
              <w:pStyle w:val="a5"/>
              <w:spacing w:before="140" w:after="0" w:line="240" w:lineRule="auto"/>
            </w:pPr>
            <w:proofErr w:type="spellStart"/>
            <w:r>
              <w:rPr>
                <w:lang w:val="ru-RU" w:eastAsia="ru-RU" w:bidi="ru-RU"/>
              </w:rPr>
              <w:t>Official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website</w:t>
            </w:r>
            <w:proofErr w:type="spellEnd"/>
            <w:r>
              <w:rPr>
                <w:lang w:val="ru-RU" w:eastAsia="ru-RU" w:bidi="ru-RU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957A83B" w14:textId="662D1243" w:rsidR="00E02B8C" w:rsidRDefault="00A552F2">
            <w:pPr>
              <w:pStyle w:val="a5"/>
              <w:spacing w:after="0" w:line="322" w:lineRule="auto"/>
            </w:pPr>
            <w:hyperlink r:id="rId12" w:history="1">
              <w:r w:rsidR="00686E66">
                <w:rPr>
                  <w:lang w:val="en-US"/>
                </w:rPr>
                <w:t xml:space="preserve">www </w:t>
              </w:r>
            </w:hyperlink>
            <w:hyperlink r:id="rId13" w:history="1">
              <w:r w:rsidR="00686E66" w:rsidRPr="00D66795">
                <w:t xml:space="preserve">. </w:t>
              </w:r>
            </w:hyperlink>
            <w:hyperlink r:id="rId14" w:history="1">
              <w:r w:rsidR="00686E66">
                <w:rPr>
                  <w:lang w:val="en-US"/>
                </w:rPr>
                <w:t xml:space="preserve">uzgeo </w:t>
              </w:r>
            </w:hyperlink>
            <w:hyperlink r:id="rId15" w:history="1">
              <w:r w:rsidR="00686E66" w:rsidRPr="00D66795">
                <w:t xml:space="preserve">. </w:t>
              </w:r>
            </w:hyperlink>
            <w:hyperlink r:id="rId16" w:history="1">
              <w:r w:rsidR="00686E66">
                <w:rPr>
                  <w:lang w:val="en-US"/>
                </w:rPr>
                <w:t xml:space="preserve">uz </w:t>
              </w:r>
            </w:hyperlink>
            <w:r w:rsidR="00686E66" w:rsidRPr="00D66795">
              <w:t xml:space="preserve">( </w:t>
            </w:r>
            <w:r w:rsidR="00686E66">
              <w:rPr>
                <w:lang w:val="en-US"/>
              </w:rPr>
              <w:t xml:space="preserve">https://www.uzgeo.uz </w:t>
            </w:r>
            <w:hyperlink r:id="rId17" w:history="1">
              <w:r w:rsidR="00686E66" w:rsidRPr="00D66795">
                <w:t>)</w:t>
              </w:r>
            </w:hyperlink>
          </w:p>
        </w:tc>
      </w:tr>
      <w:tr w:rsidR="00E02B8C" w14:paraId="26EE676D" w14:textId="77777777" w:rsidTr="00B91ACB">
        <w:trPr>
          <w:trHeight w:hRule="exact" w:val="706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3FDA1B70" w14:textId="77777777" w:rsidR="00E02B8C" w:rsidRDefault="00686E66">
            <w:pPr>
              <w:pStyle w:val="a5"/>
              <w:spacing w:after="0" w:line="240" w:lineRule="auto"/>
            </w:pPr>
            <w:r>
              <w:rPr>
                <w:lang w:val="ru-RU" w:eastAsia="ru-RU" w:bidi="ru-RU"/>
              </w:rPr>
              <w:t>3.</w:t>
            </w:r>
          </w:p>
        </w:tc>
        <w:tc>
          <w:tcPr>
            <w:tcW w:w="8534" w:type="dxa"/>
            <w:gridSpan w:val="2"/>
            <w:shd w:val="clear" w:color="auto" w:fill="auto"/>
            <w:vAlign w:val="center"/>
          </w:tcPr>
          <w:p w14:paraId="2D5B6996" w14:textId="77777777" w:rsidR="00E02B8C" w:rsidRDefault="00686E66">
            <w:pPr>
              <w:pStyle w:val="a5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E62DF">
              <w:rPr>
                <w:b/>
                <w:bCs/>
                <w:sz w:val="22"/>
                <w:szCs w:val="22"/>
                <w:lang w:val="en-US" w:eastAsia="ru-RU" w:bidi="ru-RU"/>
              </w:rPr>
              <w:t>INFORMATION ON A MATERIAL FACT</w:t>
            </w:r>
          </w:p>
        </w:tc>
      </w:tr>
      <w:tr w:rsidR="00E02B8C" w14:paraId="78CD7EE6" w14:textId="77777777" w:rsidTr="00B91ACB">
        <w:trPr>
          <w:trHeight w:hRule="exact" w:val="566"/>
          <w:jc w:val="center"/>
        </w:trPr>
        <w:tc>
          <w:tcPr>
            <w:tcW w:w="2098" w:type="dxa"/>
            <w:shd w:val="clear" w:color="auto" w:fill="auto"/>
          </w:tcPr>
          <w:p w14:paraId="23028276" w14:textId="77777777" w:rsidR="00E02B8C" w:rsidRDefault="00E02B8C">
            <w:pPr>
              <w:rPr>
                <w:sz w:val="10"/>
                <w:szCs w:val="10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3253B5BF" w14:textId="77777777" w:rsidR="00E02B8C" w:rsidRDefault="00686E66">
            <w:pPr>
              <w:pStyle w:val="a5"/>
              <w:spacing w:after="0" w:line="240" w:lineRule="auto"/>
            </w:pPr>
            <w:proofErr w:type="spellStart"/>
            <w:r>
              <w:rPr>
                <w:lang w:val="ru-RU" w:eastAsia="ru-RU" w:bidi="ru-RU"/>
              </w:rPr>
              <w:t>Material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fact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number</w:t>
            </w:r>
            <w:proofErr w:type="spellEnd"/>
            <w:r>
              <w:rPr>
                <w:lang w:val="ru-RU" w:eastAsia="ru-RU" w:bidi="ru-RU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7021CC" w14:textId="77777777" w:rsidR="00E02B8C" w:rsidRDefault="00686E66">
            <w:pPr>
              <w:pStyle w:val="a5"/>
              <w:spacing w:after="0" w:line="240" w:lineRule="auto"/>
            </w:pPr>
            <w:r>
              <w:rPr>
                <w:lang w:val="en-US"/>
              </w:rPr>
              <w:t>6</w:t>
            </w:r>
          </w:p>
        </w:tc>
      </w:tr>
    </w:tbl>
    <w:p w14:paraId="7E8A3E0E" w14:textId="77777777" w:rsidR="00E02B8C" w:rsidRDefault="00686E6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1"/>
        <w:gridCol w:w="2832"/>
      </w:tblGrid>
      <w:tr w:rsidR="00E02B8C" w14:paraId="49808AF6" w14:textId="77777777">
        <w:trPr>
          <w:trHeight w:hRule="exact" w:val="2966"/>
          <w:jc w:val="right"/>
        </w:trPr>
        <w:tc>
          <w:tcPr>
            <w:tcW w:w="5861" w:type="dxa"/>
            <w:shd w:val="clear" w:color="auto" w:fill="auto"/>
          </w:tcPr>
          <w:p w14:paraId="187B8CB5" w14:textId="77777777" w:rsidR="00E02B8C" w:rsidRDefault="00686E66">
            <w:pPr>
              <w:pStyle w:val="a5"/>
              <w:spacing w:before="160" w:after="0" w:line="240" w:lineRule="auto"/>
            </w:pPr>
            <w:r w:rsidRPr="005E62DF">
              <w:rPr>
                <w:lang w:val="en-US" w:eastAsia="ru-RU" w:bidi="ru-RU"/>
              </w:rPr>
              <w:lastRenderedPageBreak/>
              <w:t>Name of the material fact: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56D1CBB4" w14:textId="77777777" w:rsidR="00E02B8C" w:rsidRDefault="00686E66">
            <w:pPr>
              <w:pStyle w:val="a5"/>
              <w:spacing w:after="0"/>
            </w:pPr>
            <w:r w:rsidRPr="005E62DF">
              <w:rPr>
                <w:lang w:val="en-US" w:eastAsia="ru-RU" w:bidi="ru-RU"/>
              </w:rPr>
              <w:t>Decisions made by the highest governing body of the issuer, including decisions of the supervisory board of business entities on the issue of shares, corporate bonds and other securities</w:t>
            </w:r>
          </w:p>
        </w:tc>
      </w:tr>
      <w:tr w:rsidR="00E02B8C" w14:paraId="42A4CB16" w14:textId="77777777">
        <w:trPr>
          <w:trHeight w:hRule="exact" w:val="557"/>
          <w:jc w:val="right"/>
        </w:trPr>
        <w:tc>
          <w:tcPr>
            <w:tcW w:w="5861" w:type="dxa"/>
            <w:shd w:val="clear" w:color="auto" w:fill="auto"/>
            <w:vAlign w:val="center"/>
          </w:tcPr>
          <w:p w14:paraId="635FDFA6" w14:textId="77777777" w:rsidR="00E02B8C" w:rsidRDefault="00686E66">
            <w:pPr>
              <w:pStyle w:val="a5"/>
              <w:spacing w:after="0" w:line="240" w:lineRule="auto"/>
            </w:pPr>
            <w:r>
              <w:rPr>
                <w:lang w:val="ru-RU" w:eastAsia="ru-RU" w:bidi="ru-RU"/>
              </w:rPr>
              <w:t xml:space="preserve">Type </w:t>
            </w:r>
            <w:proofErr w:type="spellStart"/>
            <w:r>
              <w:rPr>
                <w:lang w:val="ru-RU" w:eastAsia="ru-RU" w:bidi="ru-RU"/>
              </w:rPr>
              <w:t>of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meeting</w:t>
            </w:r>
            <w:proofErr w:type="spellEnd"/>
            <w:r>
              <w:rPr>
                <w:lang w:val="ru-RU" w:eastAsia="ru-RU" w:bidi="ru-RU"/>
              </w:rPr>
              <w:t>: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7013CCCD" w14:textId="77777777" w:rsidR="00E02B8C" w:rsidRDefault="00686E66">
            <w:pPr>
              <w:pStyle w:val="a5"/>
              <w:spacing w:after="0" w:line="240" w:lineRule="auto"/>
            </w:pPr>
            <w:proofErr w:type="spellStart"/>
            <w:r>
              <w:rPr>
                <w:lang w:val="ru-RU" w:eastAsia="ru-RU" w:bidi="ru-RU"/>
              </w:rPr>
              <w:t>annual</w:t>
            </w:r>
            <w:proofErr w:type="spellEnd"/>
          </w:p>
        </w:tc>
      </w:tr>
      <w:tr w:rsidR="00E02B8C" w14:paraId="1841DAEB" w14:textId="77777777">
        <w:trPr>
          <w:trHeight w:hRule="exact" w:val="552"/>
          <w:jc w:val="right"/>
        </w:trPr>
        <w:tc>
          <w:tcPr>
            <w:tcW w:w="5861" w:type="dxa"/>
            <w:shd w:val="clear" w:color="auto" w:fill="auto"/>
            <w:vAlign w:val="center"/>
          </w:tcPr>
          <w:p w14:paraId="470FD326" w14:textId="77777777" w:rsidR="00E02B8C" w:rsidRDefault="00686E66">
            <w:pPr>
              <w:pStyle w:val="a5"/>
              <w:spacing w:after="0" w:line="240" w:lineRule="auto"/>
            </w:pPr>
            <w:proofErr w:type="spellStart"/>
            <w:r>
              <w:rPr>
                <w:lang w:val="ru-RU" w:eastAsia="ru-RU" w:bidi="ru-RU"/>
              </w:rPr>
              <w:t>Date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of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the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meeting</w:t>
            </w:r>
            <w:proofErr w:type="spellEnd"/>
            <w:r>
              <w:rPr>
                <w:lang w:val="ru-RU" w:eastAsia="ru-RU" w:bidi="ru-RU"/>
              </w:rPr>
              <w:t>: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45242F92" w14:textId="77777777" w:rsidR="00E02B8C" w:rsidRDefault="00686E66">
            <w:pPr>
              <w:pStyle w:val="a5"/>
              <w:spacing w:after="0" w:line="240" w:lineRule="auto"/>
            </w:pPr>
            <w:r>
              <w:rPr>
                <w:lang w:val="ru-RU" w:eastAsia="ru-RU" w:bidi="ru-RU"/>
              </w:rPr>
              <w:t>24.06.2024</w:t>
            </w:r>
          </w:p>
        </w:tc>
      </w:tr>
      <w:tr w:rsidR="00E02B8C" w14:paraId="329F8C47" w14:textId="77777777">
        <w:trPr>
          <w:trHeight w:hRule="exact" w:val="557"/>
          <w:jc w:val="right"/>
        </w:trPr>
        <w:tc>
          <w:tcPr>
            <w:tcW w:w="5861" w:type="dxa"/>
            <w:shd w:val="clear" w:color="auto" w:fill="auto"/>
            <w:vAlign w:val="center"/>
          </w:tcPr>
          <w:p w14:paraId="31782BE9" w14:textId="77777777" w:rsidR="00E02B8C" w:rsidRDefault="00686E66">
            <w:pPr>
              <w:pStyle w:val="a5"/>
              <w:spacing w:after="0" w:line="240" w:lineRule="auto"/>
            </w:pPr>
            <w:r w:rsidRPr="005E62DF">
              <w:rPr>
                <w:lang w:val="en-US" w:eastAsia="ru-RU" w:bidi="ru-RU"/>
              </w:rPr>
              <w:t>Date of drawing up the minutes of the meeting: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6A394882" w14:textId="77777777" w:rsidR="00E02B8C" w:rsidRDefault="00686E66">
            <w:pPr>
              <w:pStyle w:val="a5"/>
              <w:spacing w:after="0" w:line="240" w:lineRule="auto"/>
            </w:pPr>
            <w:r>
              <w:rPr>
                <w:lang w:val="ru-RU" w:eastAsia="ru-RU" w:bidi="ru-RU"/>
              </w:rPr>
              <w:t>24.06.2024</w:t>
            </w:r>
          </w:p>
        </w:tc>
      </w:tr>
      <w:tr w:rsidR="00E02B8C" w14:paraId="6B868E17" w14:textId="77777777">
        <w:trPr>
          <w:trHeight w:hRule="exact" w:val="557"/>
          <w:jc w:val="right"/>
        </w:trPr>
        <w:tc>
          <w:tcPr>
            <w:tcW w:w="5861" w:type="dxa"/>
            <w:shd w:val="clear" w:color="auto" w:fill="auto"/>
            <w:vAlign w:val="center"/>
          </w:tcPr>
          <w:p w14:paraId="2DD54C99" w14:textId="77777777" w:rsidR="00E02B8C" w:rsidRDefault="00686E66">
            <w:pPr>
              <w:pStyle w:val="a5"/>
              <w:spacing w:after="0" w:line="240" w:lineRule="auto"/>
            </w:pPr>
            <w:proofErr w:type="spellStart"/>
            <w:r>
              <w:rPr>
                <w:lang w:val="ru-RU" w:eastAsia="ru-RU" w:bidi="ru-RU"/>
              </w:rPr>
              <w:t>Meeting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location</w:t>
            </w:r>
            <w:proofErr w:type="spellEnd"/>
            <w:r>
              <w:rPr>
                <w:lang w:val="ru-RU" w:eastAsia="ru-RU" w:bidi="ru-RU"/>
              </w:rPr>
              <w:t>: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6AE84406" w14:textId="77777777" w:rsidR="00E02B8C" w:rsidRDefault="00686E66">
            <w:pPr>
              <w:pStyle w:val="a5"/>
              <w:spacing w:after="0" w:line="240" w:lineRule="auto"/>
            </w:pPr>
            <w:proofErr w:type="spellStart"/>
            <w:r>
              <w:rPr>
                <w:lang w:val="ru-RU" w:eastAsia="ru-RU" w:bidi="ru-RU"/>
              </w:rPr>
              <w:t>Tashkent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city</w:t>
            </w:r>
            <w:proofErr w:type="spellEnd"/>
          </w:p>
        </w:tc>
      </w:tr>
      <w:tr w:rsidR="00E02B8C" w14:paraId="4096B806" w14:textId="77777777">
        <w:trPr>
          <w:trHeight w:hRule="exact" w:val="566"/>
          <w:jc w:val="right"/>
        </w:trPr>
        <w:tc>
          <w:tcPr>
            <w:tcW w:w="5861" w:type="dxa"/>
            <w:shd w:val="clear" w:color="auto" w:fill="auto"/>
            <w:vAlign w:val="center"/>
          </w:tcPr>
          <w:p w14:paraId="2406088F" w14:textId="77777777" w:rsidR="00E02B8C" w:rsidRDefault="00686E66">
            <w:pPr>
              <w:pStyle w:val="a5"/>
              <w:spacing w:after="0" w:line="240" w:lineRule="auto"/>
            </w:pPr>
            <w:proofErr w:type="spellStart"/>
            <w:r>
              <w:rPr>
                <w:lang w:val="ru-RU" w:eastAsia="ru-RU" w:bidi="ru-RU"/>
              </w:rPr>
              <w:t>Meeting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quorum</w:t>
            </w:r>
            <w:proofErr w:type="spellEnd"/>
            <w:r>
              <w:rPr>
                <w:lang w:val="ru-RU" w:eastAsia="ru-RU" w:bidi="ru-RU"/>
              </w:rPr>
              <w:t>: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168327B3" w14:textId="77777777" w:rsidR="00E02B8C" w:rsidRDefault="00686E66">
            <w:pPr>
              <w:pStyle w:val="a5"/>
              <w:spacing w:after="0" w:line="240" w:lineRule="auto"/>
            </w:pPr>
            <w:r>
              <w:rPr>
                <w:lang w:val="ru-RU" w:eastAsia="ru-RU" w:bidi="ru-RU"/>
              </w:rPr>
              <w:t>100,00</w:t>
            </w:r>
          </w:p>
        </w:tc>
      </w:tr>
    </w:tbl>
    <w:p w14:paraId="711E8848" w14:textId="77777777" w:rsidR="00E02B8C" w:rsidRDefault="00686E66" w:rsidP="0038404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4128"/>
        <w:gridCol w:w="782"/>
        <w:gridCol w:w="1598"/>
        <w:gridCol w:w="442"/>
        <w:gridCol w:w="1373"/>
        <w:gridCol w:w="442"/>
        <w:gridCol w:w="1382"/>
      </w:tblGrid>
      <w:tr w:rsidR="00E02B8C" w14:paraId="54A7C24A" w14:textId="77777777">
        <w:trPr>
          <w:trHeight w:hRule="exact" w:val="562"/>
          <w:jc w:val="center"/>
        </w:trPr>
        <w:tc>
          <w:tcPr>
            <w:tcW w:w="494" w:type="dxa"/>
            <w:vMerge w:val="restart"/>
            <w:shd w:val="clear" w:color="auto" w:fill="auto"/>
          </w:tcPr>
          <w:p w14:paraId="3B5F24A6" w14:textId="77777777" w:rsidR="00E02B8C" w:rsidRDefault="00686E66">
            <w:pPr>
              <w:pStyle w:val="a5"/>
              <w:spacing w:before="140" w:after="0" w:line="240" w:lineRule="auto"/>
              <w:jc w:val="center"/>
            </w:pPr>
            <w:r>
              <w:rPr>
                <w:lang w:val="ru-RU" w:eastAsia="ru-RU" w:bidi="ru-RU"/>
              </w:rPr>
              <w:lastRenderedPageBreak/>
              <w:t>No.</w:t>
            </w:r>
          </w:p>
        </w:tc>
        <w:tc>
          <w:tcPr>
            <w:tcW w:w="4128" w:type="dxa"/>
            <w:vMerge w:val="restart"/>
            <w:shd w:val="clear" w:color="auto" w:fill="auto"/>
          </w:tcPr>
          <w:p w14:paraId="4C0DBCC3" w14:textId="77777777" w:rsidR="00E02B8C" w:rsidRDefault="00686E66">
            <w:pPr>
              <w:pStyle w:val="a5"/>
              <w:spacing w:before="140" w:after="0" w:line="322" w:lineRule="auto"/>
              <w:jc w:val="center"/>
            </w:pPr>
            <w:r w:rsidRPr="005E62DF">
              <w:rPr>
                <w:lang w:val="en-US" w:eastAsia="ru-RU" w:bidi="ru-RU"/>
              </w:rPr>
              <w:t>Questions put to the vote</w:t>
            </w:r>
          </w:p>
        </w:tc>
        <w:tc>
          <w:tcPr>
            <w:tcW w:w="6019" w:type="dxa"/>
            <w:gridSpan w:val="6"/>
            <w:shd w:val="clear" w:color="auto" w:fill="auto"/>
            <w:vAlign w:val="center"/>
          </w:tcPr>
          <w:p w14:paraId="460F511E" w14:textId="77777777" w:rsidR="00E02B8C" w:rsidRDefault="00686E66">
            <w:pPr>
              <w:pStyle w:val="a5"/>
              <w:spacing w:after="0" w:line="240" w:lineRule="auto"/>
              <w:jc w:val="center"/>
            </w:pPr>
            <w:proofErr w:type="spellStart"/>
            <w:r>
              <w:rPr>
                <w:lang w:val="ru-RU" w:eastAsia="ru-RU" w:bidi="ru-RU"/>
              </w:rPr>
              <w:t>Voting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results</w:t>
            </w:r>
            <w:proofErr w:type="spellEnd"/>
          </w:p>
        </w:tc>
      </w:tr>
      <w:tr w:rsidR="00E02B8C" w14:paraId="7A556098" w14:textId="77777777">
        <w:trPr>
          <w:trHeight w:hRule="exact" w:val="557"/>
          <w:jc w:val="center"/>
        </w:trPr>
        <w:tc>
          <w:tcPr>
            <w:tcW w:w="494" w:type="dxa"/>
            <w:vMerge/>
            <w:shd w:val="clear" w:color="auto" w:fill="auto"/>
          </w:tcPr>
          <w:p w14:paraId="42D57B48" w14:textId="77777777" w:rsidR="00E02B8C" w:rsidRDefault="00E02B8C"/>
        </w:tc>
        <w:tc>
          <w:tcPr>
            <w:tcW w:w="4128" w:type="dxa"/>
            <w:vMerge/>
            <w:shd w:val="clear" w:color="auto" w:fill="auto"/>
          </w:tcPr>
          <w:p w14:paraId="12E7504D" w14:textId="77777777" w:rsidR="00E02B8C" w:rsidRDefault="00E02B8C"/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4F0056F7" w14:textId="77777777" w:rsidR="00E02B8C" w:rsidRDefault="00686E66">
            <w:pPr>
              <w:pStyle w:val="a5"/>
              <w:spacing w:after="0" w:line="240" w:lineRule="auto"/>
              <w:jc w:val="center"/>
            </w:pPr>
            <w:proofErr w:type="spellStart"/>
            <w:r>
              <w:rPr>
                <w:lang w:val="ru-RU" w:eastAsia="ru-RU" w:bidi="ru-RU"/>
              </w:rPr>
              <w:t>for</w:t>
            </w:r>
            <w:proofErr w:type="spellEnd"/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 w14:paraId="5B151606" w14:textId="77777777" w:rsidR="00E02B8C" w:rsidRDefault="00686E66">
            <w:pPr>
              <w:pStyle w:val="a5"/>
              <w:spacing w:after="0" w:line="240" w:lineRule="auto"/>
              <w:jc w:val="center"/>
            </w:pPr>
            <w:proofErr w:type="spellStart"/>
            <w:r>
              <w:rPr>
                <w:lang w:val="ru-RU" w:eastAsia="ru-RU" w:bidi="ru-RU"/>
              </w:rPr>
              <w:t>against</w:t>
            </w:r>
            <w:proofErr w:type="spellEnd"/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14:paraId="52FACB48" w14:textId="77777777" w:rsidR="00E02B8C" w:rsidRDefault="00686E66">
            <w:pPr>
              <w:pStyle w:val="a5"/>
              <w:spacing w:after="0" w:line="240" w:lineRule="auto"/>
              <w:jc w:val="center"/>
            </w:pPr>
            <w:proofErr w:type="spellStart"/>
            <w:r>
              <w:rPr>
                <w:lang w:val="ru-RU" w:eastAsia="ru-RU" w:bidi="ru-RU"/>
              </w:rPr>
              <w:t>abstained</w:t>
            </w:r>
            <w:proofErr w:type="spellEnd"/>
          </w:p>
        </w:tc>
      </w:tr>
      <w:tr w:rsidR="00E02B8C" w14:paraId="0F3E63A3" w14:textId="77777777">
        <w:trPr>
          <w:trHeight w:hRule="exact" w:val="557"/>
          <w:jc w:val="center"/>
        </w:trPr>
        <w:tc>
          <w:tcPr>
            <w:tcW w:w="494" w:type="dxa"/>
            <w:vMerge/>
            <w:shd w:val="clear" w:color="auto" w:fill="auto"/>
          </w:tcPr>
          <w:p w14:paraId="3867A673" w14:textId="77777777" w:rsidR="00E02B8C" w:rsidRDefault="00E02B8C"/>
        </w:tc>
        <w:tc>
          <w:tcPr>
            <w:tcW w:w="4128" w:type="dxa"/>
            <w:vMerge/>
            <w:shd w:val="clear" w:color="auto" w:fill="auto"/>
          </w:tcPr>
          <w:p w14:paraId="7B694DBC" w14:textId="77777777" w:rsidR="00E02B8C" w:rsidRDefault="00E02B8C"/>
        </w:tc>
        <w:tc>
          <w:tcPr>
            <w:tcW w:w="782" w:type="dxa"/>
            <w:shd w:val="clear" w:color="auto" w:fill="auto"/>
            <w:vAlign w:val="center"/>
          </w:tcPr>
          <w:p w14:paraId="11D81BD6" w14:textId="77777777" w:rsidR="00E02B8C" w:rsidRDefault="00686E66">
            <w:pPr>
              <w:pStyle w:val="a5"/>
              <w:spacing w:after="0" w:line="240" w:lineRule="auto"/>
              <w:jc w:val="center"/>
            </w:pPr>
            <w:r>
              <w:rPr>
                <w:lang w:val="en-US"/>
              </w:rPr>
              <w:t>%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2AB0A202" w14:textId="77777777" w:rsidR="00E02B8C" w:rsidRDefault="00686E66">
            <w:pPr>
              <w:pStyle w:val="a5"/>
              <w:spacing w:after="0" w:line="240" w:lineRule="auto"/>
              <w:jc w:val="center"/>
            </w:pPr>
            <w:proofErr w:type="spellStart"/>
            <w:r>
              <w:rPr>
                <w:lang w:val="ru-RU" w:eastAsia="ru-RU" w:bidi="ru-RU"/>
              </w:rPr>
              <w:t>volume</w:t>
            </w:r>
            <w:proofErr w:type="spellEnd"/>
          </w:p>
        </w:tc>
        <w:tc>
          <w:tcPr>
            <w:tcW w:w="442" w:type="dxa"/>
            <w:shd w:val="clear" w:color="auto" w:fill="auto"/>
            <w:vAlign w:val="center"/>
          </w:tcPr>
          <w:p w14:paraId="5543E238" w14:textId="77777777" w:rsidR="00E02B8C" w:rsidRDefault="00686E66">
            <w:pPr>
              <w:pStyle w:val="a5"/>
              <w:spacing w:after="0" w:line="240" w:lineRule="auto"/>
              <w:jc w:val="center"/>
            </w:pPr>
            <w:r>
              <w:rPr>
                <w:lang w:val="ru-RU" w:eastAsia="ru-RU" w:bidi="ru-RU"/>
              </w:rPr>
              <w:t>%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84A60BA" w14:textId="77777777" w:rsidR="00E02B8C" w:rsidRDefault="00686E66">
            <w:pPr>
              <w:pStyle w:val="a5"/>
              <w:spacing w:after="0" w:line="240" w:lineRule="auto"/>
            </w:pPr>
            <w:proofErr w:type="spellStart"/>
            <w:r>
              <w:rPr>
                <w:lang w:val="ru-RU" w:eastAsia="ru-RU" w:bidi="ru-RU"/>
              </w:rPr>
              <w:t>quantity</w:t>
            </w:r>
            <w:proofErr w:type="spellEnd"/>
          </w:p>
        </w:tc>
        <w:tc>
          <w:tcPr>
            <w:tcW w:w="442" w:type="dxa"/>
            <w:shd w:val="clear" w:color="auto" w:fill="auto"/>
            <w:vAlign w:val="center"/>
          </w:tcPr>
          <w:p w14:paraId="486D8601" w14:textId="77777777" w:rsidR="00E02B8C" w:rsidRDefault="00686E66">
            <w:pPr>
              <w:pStyle w:val="a5"/>
              <w:spacing w:after="0" w:line="240" w:lineRule="auto"/>
              <w:jc w:val="center"/>
            </w:pPr>
            <w:r>
              <w:rPr>
                <w:lang w:val="ru-RU" w:eastAsia="ru-RU" w:bidi="ru-RU"/>
              </w:rPr>
              <w:t>%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CBAA450" w14:textId="77777777" w:rsidR="00E02B8C" w:rsidRDefault="00686E66">
            <w:pPr>
              <w:pStyle w:val="a5"/>
              <w:spacing w:after="0" w:line="240" w:lineRule="auto"/>
            </w:pPr>
            <w:proofErr w:type="spellStart"/>
            <w:r>
              <w:rPr>
                <w:lang w:val="ru-RU" w:eastAsia="ru-RU" w:bidi="ru-RU"/>
              </w:rPr>
              <w:t>quantity</w:t>
            </w:r>
            <w:proofErr w:type="spellEnd"/>
          </w:p>
        </w:tc>
      </w:tr>
      <w:tr w:rsidR="00E02B8C" w14:paraId="1C69AEFD" w14:textId="77777777">
        <w:trPr>
          <w:trHeight w:hRule="exact" w:val="13886"/>
          <w:jc w:val="center"/>
        </w:trPr>
        <w:tc>
          <w:tcPr>
            <w:tcW w:w="494" w:type="dxa"/>
            <w:shd w:val="clear" w:color="auto" w:fill="auto"/>
          </w:tcPr>
          <w:p w14:paraId="67811E22" w14:textId="77777777" w:rsidR="00E02B8C" w:rsidRDefault="00686E66">
            <w:pPr>
              <w:pStyle w:val="a5"/>
              <w:spacing w:before="140" w:after="0" w:line="240" w:lineRule="auto"/>
              <w:jc w:val="center"/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4128" w:type="dxa"/>
            <w:shd w:val="clear" w:color="auto" w:fill="auto"/>
            <w:vAlign w:val="bottom"/>
          </w:tcPr>
          <w:p w14:paraId="5F6DE7D9" w14:textId="77777777" w:rsidR="00E02B8C" w:rsidRDefault="00686E66" w:rsidP="005E62DF">
            <w:pPr>
              <w:pStyle w:val="a5"/>
              <w:spacing w:after="0"/>
              <w:jc w:val="both"/>
            </w:pPr>
            <w:r w:rsidRPr="005E62DF">
              <w:rPr>
                <w:lang w:val="en-US" w:eastAsia="ru-RU" w:bidi="ru-RU"/>
              </w:rPr>
              <w:t xml:space="preserve">1. The following: a) </w:t>
            </w:r>
            <w:r w:rsidRPr="005E62DF">
              <w:rPr>
                <w:b/>
                <w:bCs/>
                <w:lang w:val="en-US"/>
              </w:rPr>
              <w:t xml:space="preserve">By </w:t>
            </w:r>
            <w:r w:rsidRPr="005E62DF">
              <w:rPr>
                <w:lang w:val="en-US"/>
              </w:rPr>
              <w:t xml:space="preserve">the end of 2023, the company's net profit will amount to $ 1,013.8 billion. amounted to </w:t>
            </w:r>
            <w:proofErr w:type="spellStart"/>
            <w:r w:rsidRPr="005E62DF">
              <w:rPr>
                <w:lang w:val="en-US"/>
              </w:rPr>
              <w:t>soums</w:t>
            </w:r>
            <w:proofErr w:type="spellEnd"/>
            <w:r w:rsidRPr="005E62DF">
              <w:rPr>
                <w:lang w:val="en-US"/>
              </w:rPr>
              <w:t xml:space="preserve"> and </w:t>
            </w:r>
            <w:r w:rsidRPr="005E62DF">
              <w:rPr>
                <w:b/>
                <w:bCs/>
                <w:lang w:val="en-US"/>
              </w:rPr>
              <w:t xml:space="preserve">increased </w:t>
            </w:r>
            <w:r w:rsidRPr="005E62DF">
              <w:rPr>
                <w:lang w:val="en-US"/>
              </w:rPr>
              <w:t xml:space="preserve">by </w:t>
            </w:r>
            <w:r w:rsidRPr="005E62DF">
              <w:rPr>
                <w:b/>
                <w:bCs/>
                <w:lang w:val="en-US"/>
              </w:rPr>
              <w:t xml:space="preserve">12.4% compared to the corresponding period last </w:t>
            </w:r>
            <w:r w:rsidRPr="005E62DF">
              <w:rPr>
                <w:lang w:val="en-US"/>
              </w:rPr>
              <w:t xml:space="preserve">year (902.1 billion </w:t>
            </w:r>
            <w:proofErr w:type="spellStart"/>
            <w:proofErr w:type="gramStart"/>
            <w:r w:rsidRPr="005E62DF">
              <w:rPr>
                <w:lang w:val="en-US"/>
              </w:rPr>
              <w:t>soums</w:t>
            </w:r>
            <w:proofErr w:type="spellEnd"/>
            <w:r w:rsidRPr="005E62DF">
              <w:rPr>
                <w:lang w:val="en-US"/>
              </w:rPr>
              <w:t xml:space="preserve"> </w:t>
            </w:r>
            <w:r w:rsidRPr="005E62DF">
              <w:rPr>
                <w:b/>
                <w:bCs/>
                <w:lang w:val="en-US"/>
              </w:rPr>
              <w:t>)</w:t>
            </w:r>
            <w:proofErr w:type="gramEnd"/>
            <w:r w:rsidRPr="005E62DF">
              <w:rPr>
                <w:b/>
                <w:bCs/>
                <w:lang w:val="en-US"/>
              </w:rPr>
              <w:t xml:space="preserve"> </w:t>
            </w:r>
            <w:r w:rsidRPr="005E62DF">
              <w:rPr>
                <w:lang w:val="en-US"/>
              </w:rPr>
              <w:t xml:space="preserve">and by 1.9% compared to the established plan (994.9 billion </w:t>
            </w:r>
            <w:proofErr w:type="spellStart"/>
            <w:r w:rsidRPr="005E62DF">
              <w:rPr>
                <w:b/>
                <w:bCs/>
                <w:lang w:val="en-US"/>
              </w:rPr>
              <w:t>soums</w:t>
            </w:r>
            <w:proofErr w:type="spellEnd"/>
            <w:r w:rsidRPr="005E62DF">
              <w:rPr>
                <w:b/>
                <w:bCs/>
                <w:lang w:val="en-US"/>
              </w:rPr>
              <w:t xml:space="preserve"> </w:t>
            </w:r>
            <w:r w:rsidRPr="005E62DF">
              <w:rPr>
                <w:lang w:val="en-US"/>
              </w:rPr>
              <w:t xml:space="preserve">); Cost of products (services) - RUB 765.0 billion. </w:t>
            </w:r>
            <w:r w:rsidRPr="005E62DF">
              <w:rPr>
                <w:b/>
                <w:bCs/>
                <w:lang w:val="en-US"/>
              </w:rPr>
              <w:t xml:space="preserve">amounted to </w:t>
            </w:r>
            <w:proofErr w:type="spellStart"/>
            <w:r w:rsidRPr="005E62DF">
              <w:rPr>
                <w:lang w:val="en-US"/>
              </w:rPr>
              <w:t>soums</w:t>
            </w:r>
            <w:proofErr w:type="spellEnd"/>
            <w:r w:rsidRPr="005E62DF">
              <w:rPr>
                <w:lang w:val="en-US"/>
              </w:rPr>
              <w:t xml:space="preserve"> or the share of cost in net income was 75.5 percent, while costs decreased by an average of 2.4 percent compared </w:t>
            </w:r>
            <w:r w:rsidRPr="005E62DF">
              <w:rPr>
                <w:b/>
                <w:bCs/>
                <w:lang w:val="en-US"/>
              </w:rPr>
              <w:t xml:space="preserve">to the corresponding period of the previous </w:t>
            </w:r>
            <w:r w:rsidRPr="005E62DF">
              <w:rPr>
                <w:lang w:val="en-US"/>
              </w:rPr>
              <w:t xml:space="preserve">year (83.6 percent); expenses of the period RUB 214.8 billion amounted to </w:t>
            </w:r>
            <w:proofErr w:type="spellStart"/>
            <w:r w:rsidRPr="005E62DF">
              <w:rPr>
                <w:lang w:val="en-US"/>
              </w:rPr>
              <w:t>soums</w:t>
            </w:r>
            <w:proofErr w:type="spellEnd"/>
            <w:r w:rsidRPr="005E62DF">
              <w:rPr>
                <w:lang w:val="en-US"/>
              </w:rPr>
              <w:t xml:space="preserve"> and </w:t>
            </w:r>
            <w:r w:rsidRPr="005E62DF">
              <w:rPr>
                <w:b/>
                <w:bCs/>
                <w:lang w:val="en-US"/>
              </w:rPr>
              <w:t xml:space="preserve">increased </w:t>
            </w:r>
            <w:r w:rsidRPr="005E62DF">
              <w:rPr>
                <w:lang w:val="en-US"/>
              </w:rPr>
              <w:t xml:space="preserve">by </w:t>
            </w:r>
            <w:r w:rsidRPr="005E62DF">
              <w:rPr>
                <w:b/>
                <w:bCs/>
                <w:lang w:val="en-US"/>
              </w:rPr>
              <w:t xml:space="preserve">55.8% compared to the corresponding period last </w:t>
            </w:r>
            <w:r w:rsidRPr="005E62DF">
              <w:rPr>
                <w:lang w:val="en-US"/>
              </w:rPr>
              <w:t xml:space="preserve">year (137.9 billion </w:t>
            </w:r>
            <w:proofErr w:type="spellStart"/>
            <w:proofErr w:type="gramStart"/>
            <w:r w:rsidRPr="005E62DF">
              <w:rPr>
                <w:lang w:val="en-US"/>
              </w:rPr>
              <w:t>soums</w:t>
            </w:r>
            <w:proofErr w:type="spellEnd"/>
            <w:r w:rsidRPr="005E62DF">
              <w:rPr>
                <w:lang w:val="en-US"/>
              </w:rPr>
              <w:t xml:space="preserve"> </w:t>
            </w:r>
            <w:r w:rsidRPr="005E62DF">
              <w:rPr>
                <w:b/>
                <w:bCs/>
                <w:lang w:val="en-US"/>
              </w:rPr>
              <w:t>)</w:t>
            </w:r>
            <w:proofErr w:type="gramEnd"/>
            <w:r w:rsidRPr="005E62DF">
              <w:rPr>
                <w:b/>
                <w:bCs/>
                <w:lang w:val="en-US"/>
              </w:rPr>
              <w:t xml:space="preserve"> </w:t>
            </w:r>
            <w:r w:rsidRPr="005E62DF">
              <w:rPr>
                <w:lang w:val="en-US"/>
              </w:rPr>
              <w:t xml:space="preserve">and by 19.9% compared to the established plan (179.1 billion </w:t>
            </w:r>
            <w:proofErr w:type="spellStart"/>
            <w:r w:rsidRPr="005E62DF">
              <w:rPr>
                <w:b/>
                <w:bCs/>
                <w:lang w:val="en-US"/>
              </w:rPr>
              <w:t>soums</w:t>
            </w:r>
            <w:proofErr w:type="spellEnd"/>
            <w:r w:rsidRPr="005E62DF">
              <w:rPr>
                <w:b/>
                <w:bCs/>
                <w:lang w:val="en-US"/>
              </w:rPr>
              <w:t xml:space="preserve"> </w:t>
            </w:r>
            <w:r w:rsidRPr="005E62DF">
              <w:rPr>
                <w:lang w:val="en-US"/>
              </w:rPr>
              <w:t xml:space="preserve">); net profit of RUB 52.8 billion. amounted to </w:t>
            </w:r>
            <w:proofErr w:type="spellStart"/>
            <w:r w:rsidRPr="005E62DF">
              <w:rPr>
                <w:lang w:val="en-US"/>
              </w:rPr>
              <w:t>soums</w:t>
            </w:r>
            <w:proofErr w:type="spellEnd"/>
            <w:r w:rsidRPr="005E62DF">
              <w:rPr>
                <w:lang w:val="en-US"/>
              </w:rPr>
              <w:t xml:space="preserve"> and </w:t>
            </w:r>
            <w:r w:rsidRPr="005E62DF">
              <w:rPr>
                <w:b/>
                <w:bCs/>
                <w:lang w:val="en-US"/>
              </w:rPr>
              <w:t xml:space="preserve">increased </w:t>
            </w:r>
            <w:r w:rsidRPr="005E62DF">
              <w:rPr>
                <w:lang w:val="en-US"/>
              </w:rPr>
              <w:t xml:space="preserve">by </w:t>
            </w:r>
            <w:r w:rsidRPr="005E62DF">
              <w:rPr>
                <w:b/>
                <w:bCs/>
                <w:lang w:val="en-US"/>
              </w:rPr>
              <w:t xml:space="preserve">161.6% compared to the same period last </w:t>
            </w:r>
            <w:r w:rsidRPr="005E62DF">
              <w:rPr>
                <w:lang w:val="en-US"/>
              </w:rPr>
              <w:t xml:space="preserve">year (20.2 billion </w:t>
            </w:r>
            <w:proofErr w:type="spellStart"/>
            <w:proofErr w:type="gramStart"/>
            <w:r w:rsidRPr="005E62DF">
              <w:rPr>
                <w:lang w:val="en-US"/>
              </w:rPr>
              <w:t>soums</w:t>
            </w:r>
            <w:proofErr w:type="spellEnd"/>
            <w:r w:rsidRPr="005E62DF">
              <w:rPr>
                <w:lang w:val="en-US"/>
              </w:rPr>
              <w:t xml:space="preserve"> </w:t>
            </w:r>
            <w:r w:rsidRPr="005E62DF">
              <w:rPr>
                <w:b/>
                <w:bCs/>
                <w:lang w:val="en-US"/>
              </w:rPr>
              <w:t>)</w:t>
            </w:r>
            <w:proofErr w:type="gramEnd"/>
            <w:r w:rsidRPr="005E62DF">
              <w:rPr>
                <w:b/>
                <w:bCs/>
                <w:lang w:val="en-US"/>
              </w:rPr>
              <w:t xml:space="preserve"> </w:t>
            </w:r>
            <w:r w:rsidRPr="005E62DF">
              <w:rPr>
                <w:lang w:val="en-US"/>
              </w:rPr>
              <w:t xml:space="preserve">and by 71.5% compared to the established plan (30.8 billion </w:t>
            </w:r>
            <w:proofErr w:type="spellStart"/>
            <w:r w:rsidRPr="005E62DF">
              <w:rPr>
                <w:b/>
                <w:bCs/>
                <w:lang w:val="en-US"/>
              </w:rPr>
              <w:t>soums</w:t>
            </w:r>
            <w:proofErr w:type="spellEnd"/>
            <w:r w:rsidRPr="005E62DF">
              <w:rPr>
                <w:b/>
                <w:bCs/>
                <w:lang w:val="en-US"/>
              </w:rPr>
              <w:t xml:space="preserve"> </w:t>
            </w:r>
            <w:r w:rsidRPr="005E62DF">
              <w:rPr>
                <w:lang w:val="en-US"/>
              </w:rPr>
              <w:t xml:space="preserve">); accounts receivable of 186.9 billion rubles amounted to 145.6 billion </w:t>
            </w:r>
            <w:proofErr w:type="spellStart"/>
            <w:r w:rsidRPr="005E62DF">
              <w:rPr>
                <w:lang w:val="en-US"/>
              </w:rPr>
              <w:t>soums</w:t>
            </w:r>
            <w:proofErr w:type="spellEnd"/>
            <w:r w:rsidRPr="005E62DF">
              <w:rPr>
                <w:lang w:val="en-US"/>
              </w:rPr>
              <w:t xml:space="preserve"> and increased by 28.3% compared to the beginning of the year </w:t>
            </w:r>
            <w:r w:rsidRPr="005E62DF">
              <w:rPr>
                <w:b/>
                <w:bCs/>
                <w:lang w:val="en-US"/>
              </w:rPr>
              <w:t xml:space="preserve">( </w:t>
            </w:r>
            <w:r w:rsidRPr="005E62DF">
              <w:rPr>
                <w:lang w:val="en-US"/>
              </w:rPr>
              <w:t xml:space="preserve">145.6 </w:t>
            </w:r>
            <w:r w:rsidRPr="005E62DF">
              <w:rPr>
                <w:b/>
                <w:bCs/>
                <w:lang w:val="en-US"/>
              </w:rPr>
              <w:t xml:space="preserve">billion </w:t>
            </w:r>
            <w:proofErr w:type="spellStart"/>
            <w:r w:rsidRPr="005E62DF">
              <w:rPr>
                <w:b/>
                <w:bCs/>
                <w:lang w:val="en-US"/>
              </w:rPr>
              <w:t>soums</w:t>
            </w:r>
            <w:proofErr w:type="spellEnd"/>
            <w:r w:rsidRPr="005E62DF">
              <w:rPr>
                <w:b/>
                <w:bCs/>
                <w:lang w:val="en-US"/>
              </w:rPr>
              <w:t xml:space="preserve"> </w:t>
            </w:r>
            <w:r w:rsidRPr="005E62DF">
              <w:rPr>
                <w:lang w:val="en-US"/>
              </w:rPr>
              <w:t xml:space="preserve">); current accounts payable are 100.4 billion dollars. amounted to 164.8 billion </w:t>
            </w:r>
            <w:proofErr w:type="spellStart"/>
            <w:r w:rsidRPr="005E62DF">
              <w:rPr>
                <w:lang w:val="en-US"/>
              </w:rPr>
              <w:t>soums</w:t>
            </w:r>
            <w:proofErr w:type="spellEnd"/>
            <w:r w:rsidRPr="005E62DF">
              <w:rPr>
                <w:lang w:val="en-US"/>
              </w:rPr>
              <w:t xml:space="preserve"> and decreased by 39.1% compared to the beginning of the year (164.8 </w:t>
            </w:r>
            <w:r w:rsidRPr="005E62DF">
              <w:rPr>
                <w:b/>
                <w:bCs/>
                <w:lang w:val="en-US"/>
              </w:rPr>
              <w:t xml:space="preserve">billion </w:t>
            </w:r>
            <w:proofErr w:type="spellStart"/>
            <w:proofErr w:type="gramStart"/>
            <w:r w:rsidRPr="005E62DF">
              <w:rPr>
                <w:lang w:val="en-US"/>
              </w:rPr>
              <w:t>soums</w:t>
            </w:r>
            <w:proofErr w:type="spellEnd"/>
            <w:r w:rsidRPr="005E62DF">
              <w:rPr>
                <w:lang w:val="en-US"/>
              </w:rPr>
              <w:t xml:space="preserve"> </w:t>
            </w:r>
            <w:r w:rsidRPr="005E62DF">
              <w:rPr>
                <w:b/>
                <w:bCs/>
                <w:lang w:val="en-US"/>
              </w:rPr>
              <w:t>)</w:t>
            </w:r>
            <w:proofErr w:type="gramEnd"/>
            <w:r w:rsidRPr="005E62DF">
              <w:rPr>
                <w:b/>
                <w:bCs/>
                <w:lang w:val="en-US"/>
              </w:rPr>
              <w:t xml:space="preserve"> </w:t>
            </w:r>
            <w:r w:rsidRPr="005E62DF">
              <w:rPr>
                <w:lang w:val="en-US"/>
              </w:rPr>
              <w:t>;</w:t>
            </w:r>
          </w:p>
          <w:p w14:paraId="16646672" w14:textId="24166C98" w:rsidR="00E02B8C" w:rsidRDefault="00686E66" w:rsidP="005E62DF">
            <w:pPr>
              <w:pStyle w:val="a5"/>
              <w:spacing w:after="0"/>
              <w:jc w:val="both"/>
            </w:pPr>
            <w:r w:rsidRPr="005E62DF">
              <w:rPr>
                <w:lang w:val="en-US"/>
              </w:rPr>
              <w:t xml:space="preserve">b) the key performance indicators (KPIs) of the company's executive body in 2023 </w:t>
            </w:r>
            <w:r w:rsidRPr="005E62DF">
              <w:rPr>
                <w:b/>
                <w:bCs/>
                <w:lang w:val="en-US"/>
              </w:rPr>
              <w:t xml:space="preserve">amounted to </w:t>
            </w:r>
            <w:r w:rsidRPr="005E62DF">
              <w:rPr>
                <w:lang w:val="en-US"/>
              </w:rPr>
              <w:t xml:space="preserve">127.7 percent; d) </w:t>
            </w:r>
            <w:r w:rsidRPr="005E62DF">
              <w:rPr>
                <w:b/>
                <w:bCs/>
                <w:lang w:val="en-US"/>
              </w:rPr>
              <w:t xml:space="preserve">based on the report of the company's supervisory board for </w:t>
            </w:r>
            <w:r w:rsidRPr="005E62DF">
              <w:rPr>
                <w:lang w:val="en-US"/>
              </w:rPr>
              <w:t xml:space="preserve">2023 and the results of the audit of financial and economic </w:t>
            </w:r>
            <w:r w:rsidRPr="005E62DF">
              <w:rPr>
                <w:b/>
                <w:bCs/>
                <w:lang w:val="en-US"/>
              </w:rPr>
              <w:t xml:space="preserve">activities </w:t>
            </w:r>
            <w:r w:rsidRPr="005E62DF">
              <w:rPr>
                <w:lang w:val="en-US"/>
              </w:rPr>
              <w:t xml:space="preserve">, a conclusion of the company's audit commission was prepared; d) receiving a positive conclusion from the audit organization TTT-AUDIT LLC on the reliability of the company's financial statements at </w:t>
            </w:r>
            <w:r w:rsidRPr="005E62DF">
              <w:rPr>
                <w:b/>
                <w:bCs/>
                <w:lang w:val="en-US"/>
              </w:rPr>
              <w:t xml:space="preserve">the end </w:t>
            </w:r>
            <w:r w:rsidRPr="005E62DF">
              <w:rPr>
                <w:lang w:val="en-US"/>
              </w:rPr>
              <w:t xml:space="preserve">of 2023; e) according to the conclusion of Investment Management Audit Fair Service LLC, the corporate governance </w:t>
            </w:r>
            <w:r w:rsidRPr="005E62DF">
              <w:rPr>
                <w:b/>
                <w:bCs/>
                <w:lang w:val="en-US"/>
              </w:rPr>
              <w:t xml:space="preserve">system </w:t>
            </w:r>
            <w:r w:rsidRPr="005E62DF">
              <w:rPr>
                <w:lang w:val="en-US"/>
              </w:rPr>
              <w:t>in the company was rated at 900 points (higher); g) public supervision</w:t>
            </w:r>
          </w:p>
        </w:tc>
        <w:tc>
          <w:tcPr>
            <w:tcW w:w="782" w:type="dxa"/>
            <w:shd w:val="clear" w:color="auto" w:fill="auto"/>
          </w:tcPr>
          <w:p w14:paraId="24BAEB7F" w14:textId="77777777" w:rsidR="00E02B8C" w:rsidRDefault="00686E66">
            <w:pPr>
              <w:pStyle w:val="a5"/>
              <w:spacing w:before="140" w:after="0" w:line="240" w:lineRule="auto"/>
              <w:jc w:val="center"/>
            </w:pPr>
            <w:r>
              <w:rPr>
                <w:lang w:val="en-US"/>
              </w:rPr>
              <w:t>100,0</w:t>
            </w:r>
          </w:p>
        </w:tc>
        <w:tc>
          <w:tcPr>
            <w:tcW w:w="1598" w:type="dxa"/>
            <w:shd w:val="clear" w:color="auto" w:fill="auto"/>
          </w:tcPr>
          <w:p w14:paraId="31E936F0" w14:textId="77777777" w:rsidR="00E02B8C" w:rsidRDefault="00686E66">
            <w:pPr>
              <w:pStyle w:val="a5"/>
              <w:spacing w:before="140" w:after="0" w:line="240" w:lineRule="auto"/>
              <w:jc w:val="center"/>
            </w:pPr>
            <w:r>
              <w:rPr>
                <w:lang w:val="ru-RU" w:eastAsia="ru-RU" w:bidi="ru-RU"/>
              </w:rPr>
              <w:t>3 136 552 725</w:t>
            </w:r>
          </w:p>
        </w:tc>
        <w:tc>
          <w:tcPr>
            <w:tcW w:w="442" w:type="dxa"/>
            <w:shd w:val="clear" w:color="auto" w:fill="auto"/>
          </w:tcPr>
          <w:p w14:paraId="5AED59D2" w14:textId="77777777" w:rsidR="00E02B8C" w:rsidRDefault="00686E66">
            <w:pPr>
              <w:pStyle w:val="a5"/>
              <w:spacing w:before="140" w:after="0" w:line="240" w:lineRule="auto"/>
              <w:jc w:val="center"/>
            </w:pPr>
            <w:r>
              <w:rPr>
                <w:lang w:val="ru-RU" w:eastAsia="ru-RU" w:bidi="ru-RU"/>
              </w:rPr>
              <w:t>0</w:t>
            </w:r>
          </w:p>
        </w:tc>
        <w:tc>
          <w:tcPr>
            <w:tcW w:w="1373" w:type="dxa"/>
            <w:shd w:val="clear" w:color="auto" w:fill="auto"/>
          </w:tcPr>
          <w:p w14:paraId="5E9BB5D0" w14:textId="77777777" w:rsidR="00E02B8C" w:rsidRDefault="00686E66">
            <w:pPr>
              <w:pStyle w:val="a5"/>
              <w:spacing w:before="140" w:after="0" w:line="240" w:lineRule="auto"/>
              <w:jc w:val="center"/>
            </w:pPr>
            <w:r>
              <w:rPr>
                <w:lang w:val="ru-RU" w:eastAsia="ru-RU" w:bidi="ru-RU"/>
              </w:rPr>
              <w:t>0</w:t>
            </w:r>
          </w:p>
        </w:tc>
        <w:tc>
          <w:tcPr>
            <w:tcW w:w="442" w:type="dxa"/>
            <w:shd w:val="clear" w:color="auto" w:fill="auto"/>
          </w:tcPr>
          <w:p w14:paraId="169AD551" w14:textId="77777777" w:rsidR="00E02B8C" w:rsidRDefault="00686E66">
            <w:pPr>
              <w:pStyle w:val="a5"/>
              <w:spacing w:before="140" w:after="0" w:line="240" w:lineRule="auto"/>
              <w:jc w:val="center"/>
            </w:pPr>
            <w:r>
              <w:rPr>
                <w:lang w:val="ru-RU" w:eastAsia="ru-RU" w:bidi="ru-RU"/>
              </w:rPr>
              <w:t>0</w:t>
            </w:r>
          </w:p>
        </w:tc>
        <w:tc>
          <w:tcPr>
            <w:tcW w:w="1382" w:type="dxa"/>
            <w:shd w:val="clear" w:color="auto" w:fill="auto"/>
          </w:tcPr>
          <w:p w14:paraId="4CF6355A" w14:textId="77777777" w:rsidR="00E02B8C" w:rsidRDefault="00686E66">
            <w:pPr>
              <w:pStyle w:val="a5"/>
              <w:spacing w:before="140" w:after="0" w:line="240" w:lineRule="auto"/>
              <w:jc w:val="center"/>
            </w:pPr>
            <w:r>
              <w:rPr>
                <w:lang w:val="ru-RU" w:eastAsia="ru-RU" w:bidi="ru-RU"/>
              </w:rPr>
              <w:t>0</w:t>
            </w:r>
          </w:p>
        </w:tc>
      </w:tr>
    </w:tbl>
    <w:p w14:paraId="1D6AEBF7" w14:textId="77777777" w:rsidR="00E02B8C" w:rsidRDefault="00686E66">
      <w:pPr>
        <w:pStyle w:val="11"/>
      </w:pPr>
      <w:r w:rsidRPr="005E62DF">
        <w:rPr>
          <w:lang w:val="en-US" w:eastAsia="ru-RU" w:bidi="ru-RU"/>
        </w:rPr>
        <w:lastRenderedPageBreak/>
        <w:t>No. Full wording of resolutions adopted by the general meeting</w:t>
      </w:r>
    </w:p>
    <w:p w14:paraId="29EB2438" w14:textId="77777777" w:rsidR="00E02B8C" w:rsidRDefault="00686E66">
      <w:pPr>
        <w:pStyle w:val="11"/>
        <w:tabs>
          <w:tab w:val="left" w:pos="481"/>
        </w:tabs>
        <w:spacing w:after="0"/>
      </w:pPr>
      <w:r w:rsidRPr="005E62DF">
        <w:rPr>
          <w:lang w:val="en-US" w:eastAsia="ru-RU" w:bidi="ru-RU"/>
        </w:rPr>
        <w:t xml:space="preserve">1 </w:t>
      </w:r>
      <w:r w:rsidRPr="005E62DF">
        <w:rPr>
          <w:lang w:val="en-US" w:eastAsia="ru-RU" w:bidi="ru-RU"/>
        </w:rPr>
        <w:tab/>
        <w:t xml:space="preserve">1. Expenses: a) Budget </w:t>
      </w:r>
      <w:r w:rsidRPr="005E62DF">
        <w:rPr>
          <w:b/>
          <w:bCs/>
          <w:lang w:val="en-US"/>
        </w:rPr>
        <w:t xml:space="preserve">for </w:t>
      </w:r>
      <w:r w:rsidRPr="005E62DF">
        <w:rPr>
          <w:lang w:val="en-US"/>
        </w:rPr>
        <w:t xml:space="preserve">2023: RUB 1,013.8 billion, so it is </w:t>
      </w:r>
      <w:r w:rsidRPr="005E62DF">
        <w:rPr>
          <w:b/>
          <w:bCs/>
          <w:lang w:val="en-US"/>
        </w:rPr>
        <w:t xml:space="preserve">my </w:t>
      </w:r>
      <w:r w:rsidRPr="005E62DF">
        <w:rPr>
          <w:lang w:val="en-US"/>
        </w:rPr>
        <w:t>responsibility</w:t>
      </w:r>
    </w:p>
    <w:p w14:paraId="3CD948BE" w14:textId="77777777" w:rsidR="00E02B8C" w:rsidRDefault="00686E66" w:rsidP="005E62DF">
      <w:pPr>
        <w:pStyle w:val="11"/>
        <w:ind w:left="500"/>
        <w:jc w:val="both"/>
      </w:pPr>
      <w:r w:rsidRPr="005E62DF">
        <w:rPr>
          <w:lang w:val="en-US"/>
        </w:rPr>
        <w:t xml:space="preserve">and that it </w:t>
      </w:r>
      <w:r w:rsidRPr="005E62DF">
        <w:rPr>
          <w:b/>
          <w:bCs/>
          <w:lang w:val="en-US"/>
        </w:rPr>
        <w:t xml:space="preserve">increased by 12.4% compared to the corresponding period of the previous </w:t>
      </w:r>
      <w:r w:rsidRPr="005E62DF">
        <w:rPr>
          <w:lang w:val="en-US"/>
        </w:rPr>
        <w:t xml:space="preserve">year (902.1 billion </w:t>
      </w:r>
      <w:proofErr w:type="spellStart"/>
      <w:r w:rsidRPr="005E62DF">
        <w:rPr>
          <w:lang w:val="en-US"/>
        </w:rPr>
        <w:t>soums</w:t>
      </w:r>
      <w:proofErr w:type="spellEnd"/>
      <w:r w:rsidRPr="005E62DF">
        <w:rPr>
          <w:lang w:val="en-US"/>
        </w:rPr>
        <w:t xml:space="preserve"> </w:t>
      </w:r>
      <w:r w:rsidRPr="005E62DF">
        <w:rPr>
          <w:b/>
          <w:bCs/>
          <w:lang w:val="en-US"/>
        </w:rPr>
        <w:t xml:space="preserve">) </w:t>
      </w:r>
      <w:r w:rsidRPr="005E62DF">
        <w:rPr>
          <w:lang w:val="en-US"/>
        </w:rPr>
        <w:t xml:space="preserve">and by 1.9% compared to the established plan (994.9 billion </w:t>
      </w:r>
      <w:proofErr w:type="spellStart"/>
      <w:r w:rsidRPr="005E62DF">
        <w:rPr>
          <w:b/>
          <w:bCs/>
          <w:lang w:val="en-US"/>
        </w:rPr>
        <w:t>soums</w:t>
      </w:r>
      <w:proofErr w:type="spellEnd"/>
      <w:r w:rsidRPr="005E62DF">
        <w:rPr>
          <w:b/>
          <w:bCs/>
          <w:lang w:val="en-US"/>
        </w:rPr>
        <w:t xml:space="preserve"> </w:t>
      </w:r>
      <w:r w:rsidRPr="005E62DF">
        <w:rPr>
          <w:lang w:val="en-US"/>
        </w:rPr>
        <w:t xml:space="preserve">); The cost of products (services) - 765.0 billion rubles </w:t>
      </w:r>
      <w:r w:rsidRPr="005E62DF">
        <w:rPr>
          <w:b/>
          <w:bCs/>
          <w:lang w:val="en-US"/>
        </w:rPr>
        <w:t xml:space="preserve">amounted to </w:t>
      </w:r>
      <w:proofErr w:type="spellStart"/>
      <w:r w:rsidRPr="005E62DF">
        <w:rPr>
          <w:lang w:val="en-US"/>
        </w:rPr>
        <w:t>soums</w:t>
      </w:r>
      <w:proofErr w:type="spellEnd"/>
      <w:r w:rsidRPr="005E62DF">
        <w:rPr>
          <w:lang w:val="en-US"/>
        </w:rPr>
        <w:t xml:space="preserve"> or the share of cost in net income was 75.5 percent, while costs decreased by an average of 2.4 percent compared </w:t>
      </w:r>
      <w:r w:rsidRPr="005E62DF">
        <w:rPr>
          <w:b/>
          <w:bCs/>
          <w:lang w:val="en-US"/>
        </w:rPr>
        <w:t xml:space="preserve">to the corresponding period of the previous </w:t>
      </w:r>
      <w:r w:rsidRPr="005E62DF">
        <w:rPr>
          <w:lang w:val="en-US"/>
        </w:rPr>
        <w:t xml:space="preserve">year (83.6 percent); expenses of the period 214.8 billion rubles amounted to </w:t>
      </w:r>
      <w:proofErr w:type="spellStart"/>
      <w:r w:rsidRPr="005E62DF">
        <w:rPr>
          <w:lang w:val="en-US"/>
        </w:rPr>
        <w:t>soums</w:t>
      </w:r>
      <w:proofErr w:type="spellEnd"/>
      <w:r w:rsidRPr="005E62DF">
        <w:rPr>
          <w:lang w:val="en-US"/>
        </w:rPr>
        <w:t xml:space="preserve"> and </w:t>
      </w:r>
      <w:r w:rsidRPr="005E62DF">
        <w:rPr>
          <w:b/>
          <w:bCs/>
          <w:lang w:val="en-US"/>
        </w:rPr>
        <w:t xml:space="preserve">increased </w:t>
      </w:r>
      <w:r w:rsidRPr="005E62DF">
        <w:rPr>
          <w:lang w:val="en-US"/>
        </w:rPr>
        <w:t xml:space="preserve">by </w:t>
      </w:r>
      <w:r w:rsidRPr="005E62DF">
        <w:rPr>
          <w:b/>
          <w:bCs/>
          <w:lang w:val="en-US"/>
        </w:rPr>
        <w:t xml:space="preserve">55.8% compared to the corresponding period of the previous </w:t>
      </w:r>
      <w:r w:rsidRPr="005E62DF">
        <w:rPr>
          <w:lang w:val="en-US"/>
        </w:rPr>
        <w:t xml:space="preserve">year (137.9 billion </w:t>
      </w:r>
      <w:proofErr w:type="spellStart"/>
      <w:r w:rsidRPr="005E62DF">
        <w:rPr>
          <w:lang w:val="en-US"/>
        </w:rPr>
        <w:t>soums</w:t>
      </w:r>
      <w:proofErr w:type="spellEnd"/>
      <w:r w:rsidRPr="005E62DF">
        <w:rPr>
          <w:lang w:val="en-US"/>
        </w:rPr>
        <w:t xml:space="preserve"> </w:t>
      </w:r>
      <w:r w:rsidRPr="005E62DF">
        <w:rPr>
          <w:b/>
          <w:bCs/>
          <w:lang w:val="en-US"/>
        </w:rPr>
        <w:t xml:space="preserve">) </w:t>
      </w:r>
      <w:r w:rsidRPr="005E62DF">
        <w:rPr>
          <w:lang w:val="en-US"/>
        </w:rPr>
        <w:t xml:space="preserve">and by 19.9% compared to the established plan (179.1 billion </w:t>
      </w:r>
      <w:proofErr w:type="spellStart"/>
      <w:r w:rsidRPr="005E62DF">
        <w:rPr>
          <w:b/>
          <w:bCs/>
          <w:lang w:val="en-US"/>
        </w:rPr>
        <w:t>soums</w:t>
      </w:r>
      <w:proofErr w:type="spellEnd"/>
      <w:r w:rsidRPr="005E62DF">
        <w:rPr>
          <w:b/>
          <w:bCs/>
          <w:lang w:val="en-US"/>
        </w:rPr>
        <w:t xml:space="preserve"> </w:t>
      </w:r>
      <w:r w:rsidRPr="005E62DF">
        <w:rPr>
          <w:lang w:val="en-US"/>
        </w:rPr>
        <w:t xml:space="preserve">); net profit 52.8 billion rubles. amounted to </w:t>
      </w:r>
      <w:proofErr w:type="spellStart"/>
      <w:r w:rsidRPr="005E62DF">
        <w:rPr>
          <w:lang w:val="en-US"/>
        </w:rPr>
        <w:t>soums</w:t>
      </w:r>
      <w:proofErr w:type="spellEnd"/>
      <w:r w:rsidRPr="005E62DF">
        <w:rPr>
          <w:lang w:val="en-US"/>
        </w:rPr>
        <w:t xml:space="preserve"> and </w:t>
      </w:r>
      <w:r w:rsidRPr="005E62DF">
        <w:rPr>
          <w:b/>
          <w:bCs/>
          <w:lang w:val="en-US"/>
        </w:rPr>
        <w:t xml:space="preserve">increased </w:t>
      </w:r>
      <w:r w:rsidRPr="005E62DF">
        <w:rPr>
          <w:lang w:val="en-US"/>
        </w:rPr>
        <w:t xml:space="preserve">by </w:t>
      </w:r>
      <w:r w:rsidRPr="005E62DF">
        <w:rPr>
          <w:b/>
          <w:bCs/>
          <w:lang w:val="en-US"/>
        </w:rPr>
        <w:t xml:space="preserve">161.6% compared to the same period last </w:t>
      </w:r>
      <w:r w:rsidRPr="005E62DF">
        <w:rPr>
          <w:lang w:val="en-US"/>
        </w:rPr>
        <w:t xml:space="preserve">year (20.2 billion </w:t>
      </w:r>
      <w:proofErr w:type="spellStart"/>
      <w:proofErr w:type="gramStart"/>
      <w:r w:rsidRPr="005E62DF">
        <w:rPr>
          <w:lang w:val="en-US"/>
        </w:rPr>
        <w:t>soums</w:t>
      </w:r>
      <w:proofErr w:type="spellEnd"/>
      <w:r w:rsidRPr="005E62DF">
        <w:rPr>
          <w:lang w:val="en-US"/>
        </w:rPr>
        <w:t xml:space="preserve"> </w:t>
      </w:r>
      <w:r w:rsidRPr="005E62DF">
        <w:rPr>
          <w:b/>
          <w:bCs/>
          <w:lang w:val="en-US"/>
        </w:rPr>
        <w:t>)</w:t>
      </w:r>
      <w:proofErr w:type="gramEnd"/>
      <w:r w:rsidRPr="005E62DF">
        <w:rPr>
          <w:b/>
          <w:bCs/>
          <w:lang w:val="en-US"/>
        </w:rPr>
        <w:t xml:space="preserve"> </w:t>
      </w:r>
      <w:r w:rsidRPr="005E62DF">
        <w:rPr>
          <w:lang w:val="en-US"/>
        </w:rPr>
        <w:t xml:space="preserve">and by 71.5% compared to the established plan (30.8 billion </w:t>
      </w:r>
      <w:proofErr w:type="spellStart"/>
      <w:r w:rsidRPr="005E62DF">
        <w:rPr>
          <w:b/>
          <w:bCs/>
          <w:lang w:val="en-US"/>
        </w:rPr>
        <w:t>soums</w:t>
      </w:r>
      <w:proofErr w:type="spellEnd"/>
      <w:r w:rsidRPr="005E62DF">
        <w:rPr>
          <w:b/>
          <w:bCs/>
          <w:lang w:val="en-US"/>
        </w:rPr>
        <w:t xml:space="preserve"> </w:t>
      </w:r>
      <w:r w:rsidRPr="005E62DF">
        <w:rPr>
          <w:lang w:val="en-US"/>
        </w:rPr>
        <w:t xml:space="preserve">); accounts receivable of RUB 186.9 billion amounted to 145.6 billion </w:t>
      </w:r>
      <w:proofErr w:type="spellStart"/>
      <w:r w:rsidRPr="005E62DF">
        <w:rPr>
          <w:lang w:val="en-US"/>
        </w:rPr>
        <w:t>soums</w:t>
      </w:r>
      <w:proofErr w:type="spellEnd"/>
      <w:r w:rsidRPr="005E62DF">
        <w:rPr>
          <w:lang w:val="en-US"/>
        </w:rPr>
        <w:t xml:space="preserve"> and increased by 28.3% compared to the beginning of the year </w:t>
      </w:r>
      <w:r w:rsidRPr="005E62DF">
        <w:rPr>
          <w:b/>
          <w:bCs/>
          <w:lang w:val="en-US"/>
        </w:rPr>
        <w:t xml:space="preserve">( </w:t>
      </w:r>
      <w:r w:rsidRPr="005E62DF">
        <w:rPr>
          <w:lang w:val="en-US"/>
        </w:rPr>
        <w:t xml:space="preserve">145.6 </w:t>
      </w:r>
      <w:r w:rsidRPr="005E62DF">
        <w:rPr>
          <w:b/>
          <w:bCs/>
          <w:lang w:val="en-US"/>
        </w:rPr>
        <w:t xml:space="preserve">billion </w:t>
      </w:r>
      <w:proofErr w:type="spellStart"/>
      <w:r w:rsidRPr="005E62DF">
        <w:rPr>
          <w:b/>
          <w:bCs/>
          <w:lang w:val="en-US"/>
        </w:rPr>
        <w:t>soums</w:t>
      </w:r>
      <w:proofErr w:type="spellEnd"/>
      <w:r w:rsidRPr="005E62DF">
        <w:rPr>
          <w:b/>
          <w:bCs/>
          <w:lang w:val="en-US"/>
        </w:rPr>
        <w:t xml:space="preserve"> </w:t>
      </w:r>
      <w:r w:rsidRPr="005E62DF">
        <w:rPr>
          <w:lang w:val="en-US"/>
        </w:rPr>
        <w:t xml:space="preserve">); current accounts payable are $ 100.4 billion. amounted to 164.8 billion </w:t>
      </w:r>
      <w:proofErr w:type="spellStart"/>
      <w:r w:rsidRPr="005E62DF">
        <w:rPr>
          <w:lang w:val="en-US"/>
        </w:rPr>
        <w:t>soums</w:t>
      </w:r>
      <w:proofErr w:type="spellEnd"/>
      <w:r w:rsidRPr="005E62DF">
        <w:rPr>
          <w:lang w:val="en-US"/>
        </w:rPr>
        <w:t xml:space="preserve"> and decreased by 39.1% compared to the beginning of the year (164.8 </w:t>
      </w:r>
      <w:r w:rsidRPr="005E62DF">
        <w:rPr>
          <w:b/>
          <w:bCs/>
          <w:lang w:val="en-US"/>
        </w:rPr>
        <w:t xml:space="preserve">billion </w:t>
      </w:r>
      <w:proofErr w:type="spellStart"/>
      <w:r w:rsidRPr="005E62DF">
        <w:rPr>
          <w:lang w:val="en-US"/>
        </w:rPr>
        <w:t>soums</w:t>
      </w:r>
      <w:proofErr w:type="spellEnd"/>
      <w:r w:rsidRPr="005E62DF">
        <w:rPr>
          <w:lang w:val="en-US"/>
        </w:rPr>
        <w:t xml:space="preserve"> </w:t>
      </w:r>
      <w:r w:rsidRPr="005E62DF">
        <w:rPr>
          <w:b/>
          <w:bCs/>
          <w:lang w:val="en-US"/>
        </w:rPr>
        <w:t xml:space="preserve">) </w:t>
      </w:r>
      <w:r w:rsidRPr="005E62DF">
        <w:rPr>
          <w:lang w:val="en-US"/>
        </w:rPr>
        <w:t xml:space="preserve">; b) the key performance indicators (KPIs) of the executive body of the company in 2023 </w:t>
      </w:r>
      <w:r w:rsidRPr="005E62DF">
        <w:rPr>
          <w:b/>
          <w:bCs/>
          <w:lang w:val="en-US"/>
        </w:rPr>
        <w:t xml:space="preserve">amounted to </w:t>
      </w:r>
      <w:r w:rsidRPr="005E62DF">
        <w:rPr>
          <w:lang w:val="en-US"/>
        </w:rPr>
        <w:t xml:space="preserve">127.7 percent; d) </w:t>
      </w:r>
      <w:r w:rsidRPr="005E62DF">
        <w:rPr>
          <w:b/>
          <w:bCs/>
          <w:lang w:val="en-US"/>
        </w:rPr>
        <w:t xml:space="preserve">based on the report of the supervisory board of the company on </w:t>
      </w:r>
      <w:r w:rsidRPr="005E62DF">
        <w:rPr>
          <w:lang w:val="en-US"/>
        </w:rPr>
        <w:t xml:space="preserve">the results of 2023 and the results of the audit of the financial and economic </w:t>
      </w:r>
      <w:r w:rsidRPr="005E62DF">
        <w:rPr>
          <w:b/>
          <w:bCs/>
          <w:lang w:val="en-US"/>
        </w:rPr>
        <w:t xml:space="preserve">activities </w:t>
      </w:r>
      <w:r w:rsidRPr="005E62DF">
        <w:rPr>
          <w:lang w:val="en-US"/>
        </w:rPr>
        <w:t xml:space="preserve">, a conclusion of the audit commission of the company was prepared; d) receipt of a positive opinion of the audit organization TTT-AUDIT LLC on the reliability of the company's financial statements as of </w:t>
      </w:r>
      <w:r w:rsidRPr="005E62DF">
        <w:rPr>
          <w:b/>
          <w:bCs/>
          <w:lang w:val="en-US"/>
        </w:rPr>
        <w:t xml:space="preserve">the end </w:t>
      </w:r>
      <w:r w:rsidRPr="005E62DF">
        <w:rPr>
          <w:lang w:val="en-US"/>
        </w:rPr>
        <w:t xml:space="preserve">of 2023; e) according to the opinion of Investment Management Audit Fair Service LLC, the corporate governance </w:t>
      </w:r>
      <w:r w:rsidRPr="005E62DF">
        <w:rPr>
          <w:b/>
          <w:bCs/>
          <w:lang w:val="en-US"/>
        </w:rPr>
        <w:t xml:space="preserve">system </w:t>
      </w:r>
      <w:r w:rsidRPr="005E62DF">
        <w:rPr>
          <w:lang w:val="en-US"/>
        </w:rPr>
        <w:t>in the company was rated at 900 points (higher); g) at a meeting of the supervisory board of the company on June 6, 2024: the chairman of the board of the company (</w:t>
      </w:r>
      <w:proofErr w:type="spellStart"/>
      <w:r w:rsidRPr="005E62DF">
        <w:rPr>
          <w:lang w:val="en-US"/>
        </w:rPr>
        <w:t>Alimov</w:t>
      </w:r>
      <w:proofErr w:type="spellEnd"/>
      <w:r w:rsidRPr="005E62DF">
        <w:rPr>
          <w:lang w:val="en-US"/>
        </w:rPr>
        <w:t xml:space="preserve"> Sh.) reviewed the financial and economic activities of the company based on the results of 2023 </w:t>
      </w:r>
      <w:r w:rsidRPr="005E62DF">
        <w:rPr>
          <w:b/>
          <w:bCs/>
          <w:lang w:val="en-US"/>
        </w:rPr>
        <w:t xml:space="preserve">, </w:t>
      </w:r>
      <w:r w:rsidRPr="005E62DF">
        <w:rPr>
          <w:lang w:val="en-US"/>
        </w:rPr>
        <w:t xml:space="preserve">including </w:t>
      </w:r>
      <w:r w:rsidRPr="005E62DF">
        <w:rPr>
          <w:b/>
          <w:bCs/>
          <w:lang w:val="en-US"/>
        </w:rPr>
        <w:t xml:space="preserve">the implementation </w:t>
      </w:r>
      <w:r w:rsidRPr="005E62DF">
        <w:rPr>
          <w:lang w:val="en-US"/>
        </w:rPr>
        <w:t xml:space="preserve">of the business plan </w:t>
      </w:r>
      <w:r w:rsidRPr="005E62DF">
        <w:rPr>
          <w:b/>
          <w:bCs/>
          <w:lang w:val="en-US"/>
        </w:rPr>
        <w:t xml:space="preserve">. </w:t>
      </w:r>
      <w:proofErr w:type="gramStart"/>
      <w:r w:rsidRPr="005E62DF">
        <w:rPr>
          <w:lang w:val="en-US"/>
        </w:rPr>
        <w:t xml:space="preserve">indicators </w:t>
      </w:r>
      <w:r w:rsidRPr="005E62DF">
        <w:rPr>
          <w:b/>
          <w:bCs/>
          <w:lang w:val="en-US"/>
        </w:rPr>
        <w:t>.</w:t>
      </w:r>
      <w:proofErr w:type="gramEnd"/>
      <w:r w:rsidRPr="005E62DF">
        <w:rPr>
          <w:b/>
          <w:bCs/>
          <w:lang w:val="en-US"/>
        </w:rPr>
        <w:t xml:space="preserve"> ' </w:t>
      </w:r>
      <w:r w:rsidRPr="005E62DF">
        <w:rPr>
          <w:lang w:val="en-US"/>
        </w:rPr>
        <w:t xml:space="preserve">report on; distribution of financial and </w:t>
      </w:r>
      <w:r w:rsidRPr="005E62DF">
        <w:rPr>
          <w:b/>
          <w:bCs/>
          <w:lang w:val="en-US"/>
        </w:rPr>
        <w:t xml:space="preserve">economic </w:t>
      </w:r>
      <w:r w:rsidRPr="005E62DF">
        <w:rPr>
          <w:lang w:val="en-US"/>
        </w:rPr>
        <w:t xml:space="preserve">activities and net profit of the company in 2023; New organizational structure of the company based on the requirements of the Resolution of the President of the Republic of </w:t>
      </w:r>
      <w:r w:rsidRPr="005E62DF">
        <w:rPr>
          <w:b/>
          <w:bCs/>
          <w:lang w:val="en-US"/>
        </w:rPr>
        <w:t xml:space="preserve">Uzbekistan </w:t>
      </w:r>
      <w:r>
        <w:rPr>
          <w:lang w:val="en-US"/>
        </w:rPr>
        <w:t xml:space="preserve">PQ </w:t>
      </w:r>
      <w:r w:rsidRPr="005E62DF">
        <w:rPr>
          <w:lang w:val="en-US"/>
        </w:rPr>
        <w:t xml:space="preserve">-422 dated December 29, 2023; We take into account </w:t>
      </w:r>
      <w:r w:rsidRPr="005E62DF">
        <w:rPr>
          <w:b/>
          <w:bCs/>
          <w:lang w:val="en-US"/>
        </w:rPr>
        <w:t xml:space="preserve">that </w:t>
      </w:r>
      <w:r w:rsidRPr="005E62DF">
        <w:rPr>
          <w:lang w:val="en-US"/>
        </w:rPr>
        <w:t>the issue of extending the employment contract concluded with the chairman of the board of the company (</w:t>
      </w:r>
      <w:proofErr w:type="spellStart"/>
      <w:r w:rsidRPr="005E62DF">
        <w:rPr>
          <w:lang w:val="en-US"/>
        </w:rPr>
        <w:t>Alimov</w:t>
      </w:r>
      <w:proofErr w:type="spellEnd"/>
      <w:r w:rsidRPr="005E62DF">
        <w:rPr>
          <w:lang w:val="en-US"/>
        </w:rPr>
        <w:t xml:space="preserve"> Sh.) has been reviewed </w:t>
      </w:r>
      <w:r w:rsidRPr="005E62DF">
        <w:rPr>
          <w:b/>
          <w:bCs/>
          <w:lang w:val="en-US"/>
        </w:rPr>
        <w:t xml:space="preserve">and </w:t>
      </w:r>
      <w:proofErr w:type="gramStart"/>
      <w:r w:rsidRPr="005E62DF">
        <w:rPr>
          <w:lang w:val="en-US"/>
        </w:rPr>
        <w:t xml:space="preserve">approved </w:t>
      </w:r>
      <w:r w:rsidRPr="005E62DF">
        <w:rPr>
          <w:b/>
          <w:bCs/>
          <w:lang w:val="en-US"/>
        </w:rPr>
        <w:t>.</w:t>
      </w:r>
      <w:proofErr w:type="gramEnd"/>
    </w:p>
    <w:p w14:paraId="76C8770A" w14:textId="77777777" w:rsidR="00E02B8C" w:rsidRDefault="00686E66">
      <w:pPr>
        <w:pStyle w:val="11"/>
        <w:tabs>
          <w:tab w:val="left" w:pos="481"/>
        </w:tabs>
      </w:pPr>
      <w:r w:rsidRPr="005E62DF">
        <w:rPr>
          <w:lang w:val="en-US"/>
        </w:rPr>
        <w:t xml:space="preserve">2 </w:t>
      </w:r>
      <w:r w:rsidRPr="005E62DF">
        <w:rPr>
          <w:lang w:val="en-US"/>
        </w:rPr>
        <w:tab/>
        <w:t xml:space="preserve">2. The decision of the meeting of the supervisory board of the company dated June 6, 2024 shall be taken into </w:t>
      </w:r>
      <w:proofErr w:type="gramStart"/>
      <w:r w:rsidRPr="005E62DF">
        <w:rPr>
          <w:lang w:val="en-US"/>
        </w:rPr>
        <w:t xml:space="preserve">account </w:t>
      </w:r>
      <w:r w:rsidRPr="005E62DF">
        <w:rPr>
          <w:b/>
          <w:bCs/>
          <w:lang w:val="en-US"/>
        </w:rPr>
        <w:t>.</w:t>
      </w:r>
      <w:proofErr w:type="gramEnd"/>
    </w:p>
    <w:p w14:paraId="038BA88E" w14:textId="77777777" w:rsidR="00E02B8C" w:rsidRDefault="00686E66">
      <w:pPr>
        <w:pStyle w:val="11"/>
        <w:tabs>
          <w:tab w:val="left" w:pos="481"/>
        </w:tabs>
        <w:spacing w:after="0"/>
      </w:pPr>
      <w:r w:rsidRPr="005E62DF">
        <w:rPr>
          <w:lang w:val="en-US"/>
        </w:rPr>
        <w:t xml:space="preserve">3 3. Completion of the company's financial and </w:t>
      </w:r>
      <w:r w:rsidRPr="005E62DF">
        <w:rPr>
          <w:lang w:val="en-US"/>
        </w:rPr>
        <w:tab/>
      </w:r>
      <w:r w:rsidRPr="005E62DF">
        <w:rPr>
          <w:b/>
          <w:bCs/>
          <w:lang w:val="en-US"/>
        </w:rPr>
        <w:t xml:space="preserve">economic activities </w:t>
      </w:r>
      <w:r w:rsidRPr="005E62DF">
        <w:rPr>
          <w:lang w:val="en-US"/>
        </w:rPr>
        <w:t xml:space="preserve">in 2023, including the status of fulfillment of business plan </w:t>
      </w:r>
      <w:proofErr w:type="gramStart"/>
      <w:r w:rsidRPr="005E62DF">
        <w:rPr>
          <w:b/>
          <w:bCs/>
          <w:lang w:val="en-US"/>
        </w:rPr>
        <w:t>indicators .</w:t>
      </w:r>
      <w:proofErr w:type="gramEnd"/>
    </w:p>
    <w:p w14:paraId="1FCE150C" w14:textId="77777777" w:rsidR="00E02B8C" w:rsidRDefault="00686E66">
      <w:pPr>
        <w:pStyle w:val="11"/>
        <w:ind w:firstLine="500"/>
      </w:pPr>
      <w:r w:rsidRPr="005E62DF">
        <w:rPr>
          <w:lang w:val="en-US"/>
        </w:rPr>
        <w:t xml:space="preserve">approve </w:t>
      </w:r>
      <w:r w:rsidRPr="005E62DF">
        <w:rPr>
          <w:b/>
          <w:bCs/>
          <w:lang w:val="en-US"/>
        </w:rPr>
        <w:t xml:space="preserve">the report of the chairman </w:t>
      </w:r>
      <w:r w:rsidRPr="005E62DF">
        <w:rPr>
          <w:lang w:val="en-US"/>
        </w:rPr>
        <w:t xml:space="preserve">of the company </w:t>
      </w:r>
      <w:proofErr w:type="gramStart"/>
      <w:r w:rsidRPr="005E62DF">
        <w:rPr>
          <w:b/>
          <w:bCs/>
          <w:lang w:val="en-US"/>
        </w:rPr>
        <w:t xml:space="preserve">( </w:t>
      </w:r>
      <w:proofErr w:type="spellStart"/>
      <w:r w:rsidRPr="005E62DF">
        <w:rPr>
          <w:lang w:val="en-US"/>
        </w:rPr>
        <w:t>Alimova</w:t>
      </w:r>
      <w:proofErr w:type="spellEnd"/>
      <w:proofErr w:type="gramEnd"/>
      <w:r w:rsidRPr="005E62DF">
        <w:rPr>
          <w:lang w:val="en-US"/>
        </w:rPr>
        <w:t xml:space="preserve"> Sh.).</w:t>
      </w:r>
    </w:p>
    <w:p w14:paraId="400A2F72" w14:textId="77777777" w:rsidR="00E02B8C" w:rsidRDefault="00686E66">
      <w:pPr>
        <w:pStyle w:val="11"/>
        <w:tabs>
          <w:tab w:val="left" w:pos="481"/>
        </w:tabs>
        <w:spacing w:after="0" w:line="312" w:lineRule="auto"/>
      </w:pPr>
      <w:r w:rsidRPr="005E62DF">
        <w:rPr>
          <w:lang w:val="en-US"/>
        </w:rPr>
        <w:t xml:space="preserve">4 4. </w:t>
      </w:r>
      <w:r w:rsidRPr="005E62DF">
        <w:rPr>
          <w:lang w:val="en-US"/>
        </w:rPr>
        <w:tab/>
        <w:t xml:space="preserve">52,826,862,360.0 sum net profit of the </w:t>
      </w:r>
      <w:r w:rsidRPr="005E62DF">
        <w:rPr>
          <w:b/>
          <w:bCs/>
          <w:lang w:val="en-US"/>
        </w:rPr>
        <w:t xml:space="preserve">company for </w:t>
      </w:r>
      <w:r w:rsidRPr="005E62DF">
        <w:rPr>
          <w:lang w:val="en-US"/>
        </w:rPr>
        <w:t>2023</w:t>
      </w:r>
    </w:p>
    <w:p w14:paraId="61CB0A32" w14:textId="77777777" w:rsidR="00E02B8C" w:rsidRDefault="00686E66">
      <w:pPr>
        <w:pStyle w:val="11"/>
        <w:spacing w:line="312" w:lineRule="auto"/>
        <w:ind w:left="500"/>
      </w:pPr>
      <w:r w:rsidRPr="005E62DF">
        <w:rPr>
          <w:lang w:val="en-US"/>
        </w:rPr>
        <w:t xml:space="preserve">Taking into account the proposals made by the Board of Directors at the meeting on June 6, 2024, to distribute as follows: 50 percent (26,413,431,180 </w:t>
      </w:r>
      <w:proofErr w:type="spellStart"/>
      <w:r w:rsidRPr="005E62DF">
        <w:rPr>
          <w:lang w:val="en-US"/>
        </w:rPr>
        <w:t>soums</w:t>
      </w:r>
      <w:proofErr w:type="spellEnd"/>
      <w:r w:rsidRPr="005E62DF">
        <w:rPr>
          <w:lang w:val="en-US"/>
        </w:rPr>
        <w:t xml:space="preserve"> </w:t>
      </w:r>
      <w:r w:rsidRPr="005E62DF">
        <w:rPr>
          <w:b/>
          <w:bCs/>
          <w:lang w:val="en-US"/>
        </w:rPr>
        <w:t xml:space="preserve">) for the payment </w:t>
      </w:r>
      <w:r w:rsidRPr="005E62DF">
        <w:rPr>
          <w:lang w:val="en-US"/>
        </w:rPr>
        <w:t xml:space="preserve">of dividends to the shareholders of the company; 5 percent (2,641,343,118 </w:t>
      </w:r>
      <w:proofErr w:type="spellStart"/>
      <w:r w:rsidRPr="005E62DF">
        <w:rPr>
          <w:lang w:val="en-US"/>
        </w:rPr>
        <w:t>soums</w:t>
      </w:r>
      <w:proofErr w:type="spellEnd"/>
      <w:r w:rsidRPr="005E62DF">
        <w:rPr>
          <w:lang w:val="en-US"/>
        </w:rPr>
        <w:t xml:space="preserve"> </w:t>
      </w:r>
      <w:r w:rsidRPr="005E62DF">
        <w:rPr>
          <w:b/>
          <w:bCs/>
          <w:lang w:val="en-US"/>
        </w:rPr>
        <w:t xml:space="preserve">) </w:t>
      </w:r>
      <w:r w:rsidRPr="005E62DF">
        <w:rPr>
          <w:lang w:val="en-US"/>
        </w:rPr>
        <w:t xml:space="preserve">to form the reserve fund of the company; 2 percent (1,056,537,247 </w:t>
      </w:r>
      <w:proofErr w:type="spellStart"/>
      <w:r w:rsidRPr="005E62DF">
        <w:rPr>
          <w:lang w:val="en-US"/>
        </w:rPr>
        <w:t>soums</w:t>
      </w:r>
      <w:proofErr w:type="spellEnd"/>
      <w:r w:rsidRPr="005E62DF">
        <w:rPr>
          <w:lang w:val="en-US"/>
        </w:rPr>
        <w:t xml:space="preserve"> </w:t>
      </w:r>
      <w:r w:rsidRPr="005E62DF">
        <w:rPr>
          <w:b/>
          <w:bCs/>
          <w:lang w:val="en-US"/>
        </w:rPr>
        <w:t xml:space="preserve">, 20 </w:t>
      </w:r>
      <w:proofErr w:type="spellStart"/>
      <w:r w:rsidRPr="005E62DF">
        <w:rPr>
          <w:b/>
          <w:bCs/>
          <w:lang w:val="en-US"/>
        </w:rPr>
        <w:t>tyens</w:t>
      </w:r>
      <w:proofErr w:type="spellEnd"/>
      <w:r w:rsidRPr="005E62DF">
        <w:rPr>
          <w:b/>
          <w:bCs/>
          <w:lang w:val="en-US"/>
        </w:rPr>
        <w:t xml:space="preserve">) to the fund </w:t>
      </w:r>
      <w:r w:rsidRPr="005E62DF">
        <w:rPr>
          <w:lang w:val="en-US"/>
        </w:rPr>
        <w:t xml:space="preserve">for supporting innovative activities of the company; 43 percent (22,715,550,814 </w:t>
      </w:r>
      <w:proofErr w:type="spellStart"/>
      <w:r w:rsidRPr="005E62DF">
        <w:rPr>
          <w:lang w:val="en-US"/>
        </w:rPr>
        <w:t>soums</w:t>
      </w:r>
      <w:proofErr w:type="spellEnd"/>
      <w:r w:rsidRPr="005E62DF">
        <w:rPr>
          <w:lang w:val="en-US"/>
        </w:rPr>
        <w:t xml:space="preserve"> </w:t>
      </w:r>
      <w:r w:rsidRPr="005E62DF">
        <w:rPr>
          <w:b/>
          <w:bCs/>
          <w:lang w:val="en-US"/>
        </w:rPr>
        <w:t xml:space="preserve">80 </w:t>
      </w:r>
      <w:proofErr w:type="spellStart"/>
      <w:r w:rsidRPr="005E62DF">
        <w:rPr>
          <w:b/>
          <w:bCs/>
          <w:lang w:val="en-US"/>
        </w:rPr>
        <w:t>tyens</w:t>
      </w:r>
      <w:proofErr w:type="spellEnd"/>
      <w:r w:rsidRPr="005E62DF">
        <w:rPr>
          <w:b/>
          <w:bCs/>
          <w:lang w:val="en-US"/>
        </w:rPr>
        <w:t xml:space="preserve">) will be left at the disposal of the company to direct </w:t>
      </w:r>
      <w:r w:rsidRPr="005E62DF">
        <w:rPr>
          <w:lang w:val="en-US"/>
        </w:rPr>
        <w:t>the development of production, subject to capitalization in the authorized capital of the company.</w:t>
      </w:r>
    </w:p>
    <w:p w14:paraId="4552FB94" w14:textId="77777777" w:rsidR="00E02B8C" w:rsidRDefault="00686E66">
      <w:pPr>
        <w:pStyle w:val="11"/>
        <w:tabs>
          <w:tab w:val="left" w:pos="481"/>
        </w:tabs>
        <w:spacing w:after="0"/>
      </w:pPr>
      <w:r w:rsidRPr="005E62DF">
        <w:rPr>
          <w:lang w:val="en-US"/>
        </w:rPr>
        <w:t xml:space="preserve">5 </w:t>
      </w:r>
      <w:r w:rsidRPr="005E62DF">
        <w:rPr>
          <w:lang w:val="en-US"/>
        </w:rPr>
        <w:tab/>
        <w:t xml:space="preserve">5. The company's business plan for 2024 </w:t>
      </w:r>
      <w:r w:rsidRPr="005E62DF">
        <w:rPr>
          <w:b/>
          <w:bCs/>
          <w:lang w:val="en-US"/>
        </w:rPr>
        <w:t xml:space="preserve">was approved </w:t>
      </w:r>
      <w:r w:rsidRPr="005E62DF">
        <w:rPr>
          <w:lang w:val="en-US"/>
        </w:rPr>
        <w:t>at a meeting of the company's supervisory board on 6th, 2024.</w:t>
      </w:r>
    </w:p>
    <w:p w14:paraId="1B8A2752" w14:textId="77777777" w:rsidR="00E02B8C" w:rsidRDefault="00686E66">
      <w:pPr>
        <w:pStyle w:val="11"/>
        <w:spacing w:after="240"/>
        <w:ind w:firstLine="500"/>
      </w:pPr>
      <w:r w:rsidRPr="005E62DF">
        <w:rPr>
          <w:lang w:val="en-US"/>
        </w:rPr>
        <w:t xml:space="preserve">to be approved in accordance with Appendix 1, taking into account that it was re-approved </w:t>
      </w:r>
      <w:r w:rsidRPr="005E62DF">
        <w:rPr>
          <w:b/>
          <w:bCs/>
          <w:lang w:val="en-US"/>
        </w:rPr>
        <w:t xml:space="preserve">by Application </w:t>
      </w:r>
      <w:r w:rsidRPr="005E62DF">
        <w:rPr>
          <w:lang w:val="en-US"/>
        </w:rPr>
        <w:t>No. 4-2024 of June.</w:t>
      </w:r>
    </w:p>
    <w:p w14:paraId="1E13445E" w14:textId="77777777" w:rsidR="00E02B8C" w:rsidRDefault="00686E66">
      <w:pPr>
        <w:pStyle w:val="11"/>
        <w:numPr>
          <w:ilvl w:val="0"/>
          <w:numId w:val="1"/>
        </w:numPr>
        <w:tabs>
          <w:tab w:val="left" w:pos="481"/>
          <w:tab w:val="left" w:pos="485"/>
        </w:tabs>
        <w:spacing w:after="0"/>
      </w:pPr>
      <w:r w:rsidRPr="005E62DF">
        <w:rPr>
          <w:lang w:val="en-US"/>
        </w:rPr>
        <w:t>6. The new organizational structure of the company and the composition of the audit commission in accordance with Appendices 2-3.</w:t>
      </w:r>
    </w:p>
    <w:p w14:paraId="643279E0" w14:textId="77777777" w:rsidR="00E02B8C" w:rsidRDefault="00686E66">
      <w:pPr>
        <w:pStyle w:val="11"/>
        <w:ind w:firstLine="500"/>
        <w:jc w:val="both"/>
      </w:pPr>
      <w:r>
        <w:rPr>
          <w:lang w:val="en-US"/>
        </w:rPr>
        <w:t>be confirmed.</w:t>
      </w:r>
    </w:p>
    <w:p w14:paraId="7F7A7B42" w14:textId="77777777" w:rsidR="00E02B8C" w:rsidRDefault="00686E66">
      <w:pPr>
        <w:pStyle w:val="11"/>
        <w:numPr>
          <w:ilvl w:val="0"/>
          <w:numId w:val="1"/>
        </w:numPr>
        <w:tabs>
          <w:tab w:val="left" w:pos="481"/>
          <w:tab w:val="left" w:pos="485"/>
        </w:tabs>
        <w:spacing w:after="0" w:line="312" w:lineRule="auto"/>
      </w:pPr>
      <w:r w:rsidRPr="005E62DF">
        <w:rPr>
          <w:b/>
          <w:bCs/>
          <w:lang w:val="en-US"/>
        </w:rPr>
        <w:t xml:space="preserve">the company's </w:t>
      </w:r>
      <w:r w:rsidRPr="005E62DF">
        <w:rPr>
          <w:lang w:val="en-US"/>
        </w:rPr>
        <w:t>daily business activities, in the future, with affiliated persons of the company</w:t>
      </w:r>
    </w:p>
    <w:p w14:paraId="18D7A0F8" w14:textId="77777777" w:rsidR="00E02B8C" w:rsidRDefault="00686E66">
      <w:pPr>
        <w:pStyle w:val="11"/>
        <w:spacing w:line="312" w:lineRule="auto"/>
        <w:ind w:left="500"/>
      </w:pPr>
      <w:r w:rsidRPr="005E62DF">
        <w:rPr>
          <w:lang w:val="en-US"/>
        </w:rPr>
        <w:t xml:space="preserve">Agreements that </w:t>
      </w:r>
      <w:r w:rsidRPr="005E62DF">
        <w:rPr>
          <w:b/>
          <w:bCs/>
          <w:lang w:val="en-US"/>
        </w:rPr>
        <w:t xml:space="preserve">may be </w:t>
      </w:r>
      <w:r w:rsidRPr="005E62DF">
        <w:rPr>
          <w:lang w:val="en-US"/>
        </w:rPr>
        <w:t xml:space="preserve">concluded in the period up to the next annual general meeting of shareholders </w:t>
      </w:r>
      <w:r w:rsidRPr="005E62DF">
        <w:rPr>
          <w:b/>
          <w:bCs/>
          <w:lang w:val="en-US"/>
        </w:rPr>
        <w:t xml:space="preserve">must be approved in accordance with Appendix </w:t>
      </w:r>
      <w:proofErr w:type="gramStart"/>
      <w:r w:rsidRPr="005E62DF">
        <w:rPr>
          <w:b/>
          <w:bCs/>
          <w:lang w:val="en-US"/>
        </w:rPr>
        <w:t xml:space="preserve">3 </w:t>
      </w:r>
      <w:r w:rsidRPr="005E62DF">
        <w:rPr>
          <w:lang w:val="en-US"/>
        </w:rPr>
        <w:t>.</w:t>
      </w:r>
      <w:proofErr w:type="gramEnd"/>
    </w:p>
    <w:p w14:paraId="234705AA" w14:textId="77777777" w:rsidR="00E02B8C" w:rsidRDefault="00686E66">
      <w:pPr>
        <w:pStyle w:val="11"/>
        <w:numPr>
          <w:ilvl w:val="0"/>
          <w:numId w:val="1"/>
        </w:numPr>
        <w:tabs>
          <w:tab w:val="left" w:pos="481"/>
          <w:tab w:val="left" w:pos="485"/>
        </w:tabs>
        <w:spacing w:after="0" w:line="293" w:lineRule="auto"/>
      </w:pPr>
      <w:r w:rsidRPr="005E62DF">
        <w:rPr>
          <w:lang w:val="en-US"/>
        </w:rPr>
        <w:lastRenderedPageBreak/>
        <w:t xml:space="preserve">Considering that the company's </w:t>
      </w:r>
      <w:r w:rsidRPr="005E62DF">
        <w:rPr>
          <w:b/>
          <w:bCs/>
          <w:lang w:val="en-US"/>
        </w:rPr>
        <w:t xml:space="preserve">business </w:t>
      </w:r>
      <w:r w:rsidRPr="005E62DF">
        <w:rPr>
          <w:lang w:val="en-US"/>
        </w:rPr>
        <w:t xml:space="preserve">plan indicators </w:t>
      </w:r>
      <w:r w:rsidRPr="005E62DF">
        <w:rPr>
          <w:b/>
          <w:bCs/>
          <w:lang w:val="en-US"/>
        </w:rPr>
        <w:t xml:space="preserve">for </w:t>
      </w:r>
      <w:r w:rsidRPr="005E62DF">
        <w:rPr>
          <w:lang w:val="en-US"/>
        </w:rPr>
        <w:t>2023 have been met,</w:t>
      </w:r>
    </w:p>
    <w:p w14:paraId="76B10DBE" w14:textId="3BB6A5B8" w:rsidR="00E02B8C" w:rsidRDefault="00686E66">
      <w:pPr>
        <w:pStyle w:val="11"/>
        <w:spacing w:line="293" w:lineRule="auto"/>
        <w:ind w:left="500"/>
      </w:pPr>
      <w:r w:rsidRPr="005E62DF">
        <w:rPr>
          <w:lang w:val="en-US"/>
        </w:rPr>
        <w:t xml:space="preserve">In the future, subject to the reduction of accounts receivable and accounts payable and the fulfillment of business plan indicators </w:t>
      </w:r>
      <w:r w:rsidRPr="005E62DF">
        <w:rPr>
          <w:b/>
          <w:bCs/>
          <w:lang w:val="en-US"/>
        </w:rPr>
        <w:t xml:space="preserve">and </w:t>
      </w:r>
      <w:r w:rsidRPr="005E62DF">
        <w:rPr>
          <w:lang w:val="en-US"/>
        </w:rPr>
        <w:t xml:space="preserve">important performance indicators, </w:t>
      </w:r>
      <w:proofErr w:type="spellStart"/>
      <w:r w:rsidRPr="005E62DF">
        <w:rPr>
          <w:b/>
          <w:bCs/>
          <w:lang w:val="en-US"/>
        </w:rPr>
        <w:t>Alimov</w:t>
      </w:r>
      <w:proofErr w:type="spellEnd"/>
      <w:r w:rsidRPr="005E62DF">
        <w:rPr>
          <w:b/>
          <w:bCs/>
          <w:lang w:val="en-US"/>
        </w:rPr>
        <w:t xml:space="preserve"> </w:t>
      </w:r>
      <w:proofErr w:type="spellStart"/>
      <w:r w:rsidRPr="005E62DF">
        <w:rPr>
          <w:lang w:val="en-US"/>
        </w:rPr>
        <w:t>Shamsiddin</w:t>
      </w:r>
      <w:proofErr w:type="spellEnd"/>
      <w:r w:rsidRPr="005E62DF">
        <w:rPr>
          <w:lang w:val="en-US"/>
        </w:rPr>
        <w:t xml:space="preserve"> </w:t>
      </w:r>
      <w:proofErr w:type="spellStart"/>
      <w:r w:rsidRPr="005E62DF">
        <w:rPr>
          <w:lang w:val="en-US"/>
        </w:rPr>
        <w:t>Pakhritdinovich</w:t>
      </w:r>
      <w:proofErr w:type="spellEnd"/>
      <w:r w:rsidRPr="005E62DF">
        <w:rPr>
          <w:lang w:val="en-US"/>
        </w:rPr>
        <w:t xml:space="preserve"> </w:t>
      </w:r>
      <w:r w:rsidRPr="005E62DF">
        <w:rPr>
          <w:b/>
          <w:bCs/>
          <w:lang w:val="en-US"/>
        </w:rPr>
        <w:t>will be hired on a monthly basis.</w:t>
      </w:r>
    </w:p>
    <w:p w14:paraId="01691AB4" w14:textId="77777777" w:rsidR="00E02B8C" w:rsidRDefault="00686E66">
      <w:pPr>
        <w:pStyle w:val="11"/>
        <w:spacing w:after="80" w:line="317" w:lineRule="auto"/>
        <w:jc w:val="center"/>
      </w:pPr>
      <w:r w:rsidRPr="005E62DF">
        <w:rPr>
          <w:lang w:val="en-US" w:eastAsia="ru-RU" w:bidi="ru-RU"/>
        </w:rPr>
        <w:t xml:space="preserve">Accrued and paid remuneration and (or) compensation in favor of members of the executive </w:t>
      </w:r>
      <w:r w:rsidRPr="005E62DF">
        <w:rPr>
          <w:lang w:val="en-US" w:eastAsia="ru-RU" w:bidi="ru-RU"/>
        </w:rPr>
        <w:br/>
        <w:t xml:space="preserve">body, supervisory board and audit commission of the </w:t>
      </w:r>
      <w:proofErr w:type="gramStart"/>
      <w:r w:rsidRPr="005E62DF">
        <w:rPr>
          <w:lang w:val="en-US" w:eastAsia="ru-RU" w:bidi="ru-RU"/>
        </w:rPr>
        <w:t>issuer:*</w:t>
      </w:r>
      <w:proofErr w:type="gramEnd"/>
      <w:r w:rsidRPr="005E62DF">
        <w:rPr>
          <w:lang w:val="en-US" w:eastAsia="ru-RU" w:bidi="ru-RU"/>
        </w:rPr>
        <w:t>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1944"/>
        <w:gridCol w:w="1699"/>
        <w:gridCol w:w="1882"/>
        <w:gridCol w:w="1555"/>
        <w:gridCol w:w="1066"/>
        <w:gridCol w:w="1997"/>
      </w:tblGrid>
      <w:tr w:rsidR="00E02B8C" w14:paraId="2CBDA50A" w14:textId="77777777">
        <w:trPr>
          <w:trHeight w:hRule="exact" w:val="2064"/>
          <w:jc w:val="center"/>
        </w:trPr>
        <w:tc>
          <w:tcPr>
            <w:tcW w:w="475" w:type="dxa"/>
            <w:shd w:val="clear" w:color="auto" w:fill="auto"/>
          </w:tcPr>
          <w:p w14:paraId="3832156D" w14:textId="77777777" w:rsidR="00E02B8C" w:rsidRDefault="00686E66">
            <w:pPr>
              <w:pStyle w:val="a5"/>
              <w:spacing w:before="140" w:after="0" w:line="240" w:lineRule="auto"/>
              <w:jc w:val="center"/>
            </w:pPr>
            <w:r>
              <w:rPr>
                <w:lang w:val="ru-RU" w:eastAsia="ru-RU" w:bidi="ru-RU"/>
              </w:rPr>
              <w:t>No.</w:t>
            </w:r>
          </w:p>
        </w:tc>
        <w:tc>
          <w:tcPr>
            <w:tcW w:w="1944" w:type="dxa"/>
            <w:shd w:val="clear" w:color="auto" w:fill="auto"/>
          </w:tcPr>
          <w:p w14:paraId="746CCC9D" w14:textId="77777777" w:rsidR="00E02B8C" w:rsidRDefault="00686E66">
            <w:pPr>
              <w:pStyle w:val="a5"/>
              <w:spacing w:before="140" w:after="0" w:line="240" w:lineRule="auto"/>
              <w:jc w:val="center"/>
            </w:pPr>
            <w:r>
              <w:rPr>
                <w:lang w:val="ru-RU" w:eastAsia="ru-RU" w:bidi="ru-RU"/>
              </w:rPr>
              <w:t xml:space="preserve">Full </w:t>
            </w:r>
            <w:proofErr w:type="spellStart"/>
            <w:r>
              <w:rPr>
                <w:lang w:val="ru-RU" w:eastAsia="ru-RU" w:bidi="ru-RU"/>
              </w:rPr>
              <w:t>name</w:t>
            </w:r>
            <w:proofErr w:type="spellEnd"/>
          </w:p>
        </w:tc>
        <w:tc>
          <w:tcPr>
            <w:tcW w:w="1699" w:type="dxa"/>
            <w:shd w:val="clear" w:color="auto" w:fill="auto"/>
            <w:vAlign w:val="center"/>
          </w:tcPr>
          <w:p w14:paraId="0CF29C6C" w14:textId="77777777" w:rsidR="00E02B8C" w:rsidRDefault="00686E66">
            <w:pPr>
              <w:pStyle w:val="a5"/>
              <w:spacing w:after="0" w:line="312" w:lineRule="auto"/>
              <w:jc w:val="center"/>
            </w:pPr>
            <w:r w:rsidRPr="005E62DF">
              <w:rPr>
                <w:lang w:val="en-US" w:eastAsia="ru-RU" w:bidi="ru-RU"/>
              </w:rPr>
              <w:t>name of the issuer's body of which the person is a member</w:t>
            </w:r>
          </w:p>
        </w:tc>
        <w:tc>
          <w:tcPr>
            <w:tcW w:w="1882" w:type="dxa"/>
            <w:shd w:val="clear" w:color="auto" w:fill="auto"/>
          </w:tcPr>
          <w:p w14:paraId="5267989A" w14:textId="77777777" w:rsidR="00E02B8C" w:rsidRDefault="00686E66">
            <w:pPr>
              <w:pStyle w:val="a5"/>
              <w:spacing w:before="140" w:after="0" w:line="312" w:lineRule="auto"/>
              <w:jc w:val="center"/>
            </w:pPr>
            <w:r w:rsidRPr="005E62DF">
              <w:rPr>
                <w:lang w:val="en-US" w:eastAsia="ru-RU" w:bidi="ru-RU"/>
              </w:rPr>
              <w:t>Type of payment (remuneration and/or compensation)</w:t>
            </w:r>
          </w:p>
        </w:tc>
        <w:tc>
          <w:tcPr>
            <w:tcW w:w="1555" w:type="dxa"/>
            <w:shd w:val="clear" w:color="auto" w:fill="auto"/>
          </w:tcPr>
          <w:p w14:paraId="6B561CB7" w14:textId="77777777" w:rsidR="00E02B8C" w:rsidRDefault="00686E66">
            <w:pPr>
              <w:pStyle w:val="a5"/>
              <w:spacing w:before="140" w:after="0" w:line="312" w:lineRule="auto"/>
              <w:jc w:val="center"/>
            </w:pPr>
            <w:proofErr w:type="spellStart"/>
            <w:r>
              <w:rPr>
                <w:lang w:val="ru-RU" w:eastAsia="ru-RU" w:bidi="ru-RU"/>
              </w:rPr>
              <w:t>Accrued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amount</w:t>
            </w:r>
            <w:proofErr w:type="spellEnd"/>
            <w:r>
              <w:rPr>
                <w:lang w:val="ru-RU" w:eastAsia="ru-RU" w:bidi="ru-RU"/>
              </w:rPr>
              <w:t xml:space="preserve"> (</w:t>
            </w:r>
            <w:proofErr w:type="spellStart"/>
            <w:r>
              <w:rPr>
                <w:lang w:val="ru-RU" w:eastAsia="ru-RU" w:bidi="ru-RU"/>
              </w:rPr>
              <w:t>sum</w:t>
            </w:r>
            <w:proofErr w:type="spellEnd"/>
            <w:r>
              <w:rPr>
                <w:lang w:val="ru-RU" w:eastAsia="ru-RU" w:bidi="ru-RU"/>
              </w:rPr>
              <w:t>)</w:t>
            </w:r>
          </w:p>
        </w:tc>
        <w:tc>
          <w:tcPr>
            <w:tcW w:w="3063" w:type="dxa"/>
            <w:gridSpan w:val="2"/>
            <w:shd w:val="clear" w:color="auto" w:fill="auto"/>
          </w:tcPr>
          <w:p w14:paraId="61989157" w14:textId="77777777" w:rsidR="00E02B8C" w:rsidRDefault="00686E66">
            <w:pPr>
              <w:pStyle w:val="a5"/>
              <w:tabs>
                <w:tab w:val="right" w:pos="2285"/>
              </w:tabs>
              <w:spacing w:before="140" w:after="0"/>
            </w:pPr>
            <w:r w:rsidRPr="005E62DF">
              <w:rPr>
                <w:lang w:val="en-US" w:eastAsia="ru-RU" w:bidi="ru-RU"/>
              </w:rPr>
              <w:t xml:space="preserve">Period, </w:t>
            </w:r>
            <w:r w:rsidRPr="005E62DF">
              <w:rPr>
                <w:lang w:val="en-US" w:eastAsia="ru-RU" w:bidi="ru-RU"/>
              </w:rPr>
              <w:tab/>
              <w:t>Document, in</w:t>
            </w:r>
          </w:p>
          <w:p w14:paraId="350C8FFF" w14:textId="77777777" w:rsidR="00E02B8C" w:rsidRDefault="00686E66">
            <w:pPr>
              <w:pStyle w:val="a5"/>
              <w:tabs>
                <w:tab w:val="right" w:pos="2455"/>
              </w:tabs>
              <w:spacing w:after="100"/>
              <w:ind w:firstLine="420"/>
            </w:pPr>
            <w:r w:rsidRPr="005E62DF">
              <w:rPr>
                <w:lang w:val="en-US" w:eastAsia="ru-RU" w:bidi="ru-RU"/>
              </w:rPr>
              <w:t xml:space="preserve">for </w:t>
            </w:r>
            <w:r w:rsidRPr="005E62DF">
              <w:rPr>
                <w:lang w:val="en-US" w:eastAsia="ru-RU" w:bidi="ru-RU"/>
              </w:rPr>
              <w:tab/>
              <w:t>which</w:t>
            </w:r>
          </w:p>
          <w:p w14:paraId="3DFCF7DD" w14:textId="77777777" w:rsidR="00E02B8C" w:rsidRDefault="00686E66">
            <w:pPr>
              <w:pStyle w:val="a5"/>
              <w:spacing w:after="0"/>
            </w:pPr>
            <w:r w:rsidRPr="005E62DF">
              <w:rPr>
                <w:lang w:val="en-US" w:eastAsia="ru-RU" w:bidi="ru-RU"/>
              </w:rPr>
              <w:t>which provides for the accrued payment of funds</w:t>
            </w:r>
          </w:p>
        </w:tc>
      </w:tr>
      <w:tr w:rsidR="00E02B8C" w14:paraId="5544EFD7" w14:textId="77777777">
        <w:trPr>
          <w:trHeight w:hRule="exact" w:val="854"/>
          <w:jc w:val="center"/>
        </w:trPr>
        <w:tc>
          <w:tcPr>
            <w:tcW w:w="475" w:type="dxa"/>
            <w:shd w:val="clear" w:color="auto" w:fill="auto"/>
          </w:tcPr>
          <w:p w14:paraId="02713C9D" w14:textId="77777777" w:rsidR="00E02B8C" w:rsidRDefault="00686E66">
            <w:pPr>
              <w:pStyle w:val="a5"/>
              <w:spacing w:before="140" w:after="0" w:line="240" w:lineRule="auto"/>
              <w:jc w:val="center"/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1944" w:type="dxa"/>
            <w:shd w:val="clear" w:color="auto" w:fill="auto"/>
          </w:tcPr>
          <w:p w14:paraId="4D2F0D8E" w14:textId="77777777" w:rsidR="00E02B8C" w:rsidRDefault="00686E66">
            <w:pPr>
              <w:pStyle w:val="a5"/>
              <w:spacing w:before="140" w:after="0" w:line="240" w:lineRule="auto"/>
              <w:jc w:val="center"/>
            </w:pPr>
            <w:proofErr w:type="spellStart"/>
            <w:r>
              <w:rPr>
                <w:lang w:val="ru-RU" w:eastAsia="ru-RU" w:bidi="ru-RU"/>
              </w:rPr>
              <w:t>A.Kadyrkhoazhaev</w:t>
            </w:r>
            <w:proofErr w:type="spellEnd"/>
          </w:p>
        </w:tc>
        <w:tc>
          <w:tcPr>
            <w:tcW w:w="1699" w:type="dxa"/>
            <w:shd w:val="clear" w:color="auto" w:fill="auto"/>
            <w:vAlign w:val="center"/>
          </w:tcPr>
          <w:p w14:paraId="2127D51C" w14:textId="77777777" w:rsidR="00E02B8C" w:rsidRDefault="00686E66">
            <w:pPr>
              <w:pStyle w:val="a5"/>
              <w:spacing w:after="0" w:line="312" w:lineRule="auto"/>
              <w:ind w:left="420" w:firstLine="40"/>
              <w:jc w:val="both"/>
            </w:pPr>
            <w:proofErr w:type="spellStart"/>
            <w:r>
              <w:rPr>
                <w:lang w:val="ru-RU" w:eastAsia="ru-RU" w:bidi="ru-RU"/>
              </w:rPr>
              <w:t>Exercise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Kengashi</w:t>
            </w:r>
            <w:proofErr w:type="spellEnd"/>
          </w:p>
        </w:tc>
        <w:tc>
          <w:tcPr>
            <w:tcW w:w="1882" w:type="dxa"/>
            <w:shd w:val="clear" w:color="auto" w:fill="auto"/>
          </w:tcPr>
          <w:p w14:paraId="10275975" w14:textId="5EE69AB0" w:rsidR="00E02B8C" w:rsidRDefault="005E62DF">
            <w:pPr>
              <w:pStyle w:val="a5"/>
              <w:spacing w:before="140" w:after="0" w:line="240" w:lineRule="auto"/>
              <w:jc w:val="center"/>
            </w:pPr>
            <w:proofErr w:type="spellStart"/>
            <w:r w:rsidRPr="005E62DF">
              <w:rPr>
                <w:lang w:val="ru-RU" w:eastAsia="ru-RU" w:bidi="ru-RU"/>
              </w:rPr>
              <w:t>stimulating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509F9F84" w14:textId="77777777" w:rsidR="00E02B8C" w:rsidRDefault="00686E66">
            <w:pPr>
              <w:pStyle w:val="a5"/>
              <w:spacing w:before="160" w:after="0" w:line="240" w:lineRule="auto"/>
              <w:ind w:firstLine="200"/>
            </w:pPr>
            <w:r>
              <w:rPr>
                <w:lang w:val="ru-RU" w:eastAsia="ru-RU" w:bidi="ru-RU"/>
              </w:rPr>
              <w:t>92,400,000</w:t>
            </w:r>
          </w:p>
        </w:tc>
        <w:tc>
          <w:tcPr>
            <w:tcW w:w="1066" w:type="dxa"/>
            <w:shd w:val="clear" w:color="auto" w:fill="auto"/>
          </w:tcPr>
          <w:p w14:paraId="16B765C5" w14:textId="28E2941E" w:rsidR="00E02B8C" w:rsidRPr="005E62DF" w:rsidRDefault="005E62DF">
            <w:pPr>
              <w:pStyle w:val="a5"/>
              <w:spacing w:before="140" w:after="0" w:line="240" w:lineRule="auto"/>
              <w:ind w:firstLine="260"/>
              <w:jc w:val="both"/>
              <w:rPr>
                <w:lang w:val="en-US"/>
              </w:rPr>
            </w:pPr>
            <w:r>
              <w:rPr>
                <w:lang w:val="en-US" w:eastAsia="ru-RU" w:bidi="ru-RU"/>
              </w:rPr>
              <w:t>2023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14C7EFBD" w14:textId="2574F925" w:rsidR="00E02B8C" w:rsidRPr="00A552F2" w:rsidRDefault="00A552F2">
            <w:pPr>
              <w:pStyle w:val="a5"/>
              <w:spacing w:after="0" w:line="312" w:lineRule="auto"/>
              <w:jc w:val="center"/>
              <w:rPr>
                <w:lang w:val="uz-Cyrl-UZ"/>
              </w:rPr>
            </w:pPr>
            <w:r>
              <w:t>Regulations on Incentives</w:t>
            </w:r>
          </w:p>
        </w:tc>
      </w:tr>
      <w:tr w:rsidR="00E02B8C" w14:paraId="35ABD82E" w14:textId="77777777">
        <w:trPr>
          <w:trHeight w:hRule="exact" w:val="854"/>
          <w:jc w:val="center"/>
        </w:trPr>
        <w:tc>
          <w:tcPr>
            <w:tcW w:w="475" w:type="dxa"/>
            <w:shd w:val="clear" w:color="auto" w:fill="auto"/>
          </w:tcPr>
          <w:p w14:paraId="50B1DE33" w14:textId="77777777" w:rsidR="00E02B8C" w:rsidRDefault="00686E66">
            <w:pPr>
              <w:pStyle w:val="a5"/>
              <w:spacing w:before="140" w:after="0" w:line="240" w:lineRule="auto"/>
              <w:jc w:val="center"/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1944" w:type="dxa"/>
            <w:shd w:val="clear" w:color="auto" w:fill="auto"/>
          </w:tcPr>
          <w:p w14:paraId="52A63539" w14:textId="77777777" w:rsidR="00E02B8C" w:rsidRDefault="00686E66">
            <w:pPr>
              <w:pStyle w:val="a5"/>
              <w:spacing w:before="160" w:after="0" w:line="240" w:lineRule="auto"/>
              <w:jc w:val="center"/>
            </w:pPr>
            <w:r>
              <w:rPr>
                <w:lang w:val="ru-RU" w:eastAsia="ru-RU" w:bidi="ru-RU"/>
              </w:rPr>
              <w:t xml:space="preserve">F. </w:t>
            </w:r>
            <w:proofErr w:type="spellStart"/>
            <w:r>
              <w:rPr>
                <w:lang w:val="ru-RU" w:eastAsia="ru-RU" w:bidi="ru-RU"/>
              </w:rPr>
              <w:t>Ozodzoda</w:t>
            </w:r>
            <w:proofErr w:type="spellEnd"/>
          </w:p>
        </w:tc>
        <w:tc>
          <w:tcPr>
            <w:tcW w:w="1699" w:type="dxa"/>
            <w:shd w:val="clear" w:color="auto" w:fill="auto"/>
            <w:vAlign w:val="center"/>
          </w:tcPr>
          <w:p w14:paraId="4D54BEB9" w14:textId="77777777" w:rsidR="00E02B8C" w:rsidRDefault="00686E66">
            <w:pPr>
              <w:pStyle w:val="a5"/>
              <w:spacing w:after="0" w:line="312" w:lineRule="auto"/>
              <w:ind w:left="420" w:firstLine="40"/>
              <w:jc w:val="both"/>
            </w:pPr>
            <w:proofErr w:type="spellStart"/>
            <w:r>
              <w:rPr>
                <w:lang w:val="ru-RU" w:eastAsia="ru-RU" w:bidi="ru-RU"/>
              </w:rPr>
              <w:t>Kuzato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Kengashi</w:t>
            </w:r>
            <w:proofErr w:type="spellEnd"/>
          </w:p>
        </w:tc>
        <w:tc>
          <w:tcPr>
            <w:tcW w:w="1882" w:type="dxa"/>
            <w:shd w:val="clear" w:color="auto" w:fill="auto"/>
          </w:tcPr>
          <w:p w14:paraId="47259214" w14:textId="5AEE8351" w:rsidR="00E02B8C" w:rsidRDefault="005E62DF">
            <w:pPr>
              <w:pStyle w:val="a5"/>
              <w:spacing w:before="140" w:after="0" w:line="240" w:lineRule="auto"/>
              <w:jc w:val="center"/>
            </w:pPr>
            <w:proofErr w:type="spellStart"/>
            <w:r w:rsidRPr="005E62DF">
              <w:rPr>
                <w:lang w:val="ru-RU" w:eastAsia="ru-RU" w:bidi="ru-RU"/>
              </w:rPr>
              <w:t>stimulating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0761DF10" w14:textId="77777777" w:rsidR="00E02B8C" w:rsidRDefault="00686E66">
            <w:pPr>
              <w:pStyle w:val="a5"/>
              <w:spacing w:before="160" w:after="0" w:line="240" w:lineRule="auto"/>
              <w:ind w:firstLine="200"/>
            </w:pPr>
            <w:r>
              <w:rPr>
                <w:lang w:val="ru-RU" w:eastAsia="ru-RU" w:bidi="ru-RU"/>
              </w:rPr>
              <w:t>92,400,000</w:t>
            </w:r>
          </w:p>
        </w:tc>
        <w:tc>
          <w:tcPr>
            <w:tcW w:w="1066" w:type="dxa"/>
            <w:shd w:val="clear" w:color="auto" w:fill="auto"/>
          </w:tcPr>
          <w:p w14:paraId="50B71B77" w14:textId="38875FD4" w:rsidR="00E02B8C" w:rsidRDefault="005E62DF">
            <w:pPr>
              <w:pStyle w:val="a5"/>
              <w:spacing w:before="140" w:after="0" w:line="240" w:lineRule="auto"/>
              <w:ind w:firstLine="260"/>
              <w:jc w:val="both"/>
            </w:pPr>
            <w:r>
              <w:rPr>
                <w:lang w:val="en-US" w:eastAsia="ru-RU" w:bidi="ru-RU"/>
              </w:rPr>
              <w:t>2023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1BA575FB" w14:textId="53EA5739" w:rsidR="00E02B8C" w:rsidRDefault="00A552F2">
            <w:pPr>
              <w:pStyle w:val="a5"/>
              <w:spacing w:after="0" w:line="312" w:lineRule="auto"/>
              <w:jc w:val="center"/>
            </w:pPr>
            <w:r>
              <w:t>Regulations on Incentives</w:t>
            </w:r>
          </w:p>
        </w:tc>
      </w:tr>
      <w:tr w:rsidR="00E02B8C" w14:paraId="50EBF09A" w14:textId="77777777">
        <w:trPr>
          <w:trHeight w:hRule="exact" w:val="854"/>
          <w:jc w:val="center"/>
        </w:trPr>
        <w:tc>
          <w:tcPr>
            <w:tcW w:w="475" w:type="dxa"/>
            <w:shd w:val="clear" w:color="auto" w:fill="auto"/>
          </w:tcPr>
          <w:p w14:paraId="1C9126D1" w14:textId="77777777" w:rsidR="00E02B8C" w:rsidRDefault="00686E66">
            <w:pPr>
              <w:pStyle w:val="a5"/>
              <w:spacing w:before="140" w:after="0" w:line="240" w:lineRule="auto"/>
              <w:jc w:val="center"/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1944" w:type="dxa"/>
            <w:shd w:val="clear" w:color="auto" w:fill="auto"/>
          </w:tcPr>
          <w:p w14:paraId="078AEC0F" w14:textId="77777777" w:rsidR="00E02B8C" w:rsidRDefault="00686E66">
            <w:pPr>
              <w:pStyle w:val="a5"/>
              <w:spacing w:before="140" w:after="0" w:line="240" w:lineRule="auto"/>
              <w:jc w:val="center"/>
            </w:pPr>
            <w:proofErr w:type="spellStart"/>
            <w:r>
              <w:rPr>
                <w:lang w:val="ru-RU" w:eastAsia="ru-RU" w:bidi="ru-RU"/>
              </w:rPr>
              <w:t>J.Nasirov</w:t>
            </w:r>
            <w:proofErr w:type="spellEnd"/>
          </w:p>
        </w:tc>
        <w:tc>
          <w:tcPr>
            <w:tcW w:w="1699" w:type="dxa"/>
            <w:shd w:val="clear" w:color="auto" w:fill="auto"/>
            <w:vAlign w:val="center"/>
          </w:tcPr>
          <w:p w14:paraId="778E9D8A" w14:textId="77777777" w:rsidR="00E02B8C" w:rsidRDefault="00686E66">
            <w:pPr>
              <w:pStyle w:val="a5"/>
              <w:spacing w:after="0" w:line="312" w:lineRule="auto"/>
              <w:ind w:left="420" w:firstLine="40"/>
              <w:jc w:val="both"/>
            </w:pPr>
            <w:proofErr w:type="spellStart"/>
            <w:r>
              <w:rPr>
                <w:lang w:val="ru-RU" w:eastAsia="ru-RU" w:bidi="ru-RU"/>
              </w:rPr>
              <w:t>Kuzato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Kengashi</w:t>
            </w:r>
            <w:proofErr w:type="spellEnd"/>
          </w:p>
        </w:tc>
        <w:tc>
          <w:tcPr>
            <w:tcW w:w="1882" w:type="dxa"/>
            <w:shd w:val="clear" w:color="auto" w:fill="auto"/>
          </w:tcPr>
          <w:p w14:paraId="353EA9C6" w14:textId="52AC5EF5" w:rsidR="00E02B8C" w:rsidRDefault="005E62DF">
            <w:pPr>
              <w:pStyle w:val="a5"/>
              <w:spacing w:before="140" w:after="0" w:line="240" w:lineRule="auto"/>
              <w:jc w:val="center"/>
            </w:pPr>
            <w:proofErr w:type="spellStart"/>
            <w:r w:rsidRPr="005E62DF">
              <w:rPr>
                <w:lang w:val="ru-RU" w:eastAsia="ru-RU" w:bidi="ru-RU"/>
              </w:rPr>
              <w:t>stimulating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4003E779" w14:textId="77777777" w:rsidR="00E02B8C" w:rsidRDefault="00686E66">
            <w:pPr>
              <w:pStyle w:val="a5"/>
              <w:spacing w:before="160" w:after="0" w:line="240" w:lineRule="auto"/>
              <w:ind w:firstLine="200"/>
            </w:pPr>
            <w:r>
              <w:rPr>
                <w:lang w:val="ru-RU" w:eastAsia="ru-RU" w:bidi="ru-RU"/>
              </w:rPr>
              <w:t>92,400,000</w:t>
            </w:r>
          </w:p>
        </w:tc>
        <w:tc>
          <w:tcPr>
            <w:tcW w:w="1066" w:type="dxa"/>
            <w:shd w:val="clear" w:color="auto" w:fill="auto"/>
          </w:tcPr>
          <w:p w14:paraId="70D3DEED" w14:textId="4B1344F5" w:rsidR="00E02B8C" w:rsidRDefault="005E62DF">
            <w:pPr>
              <w:pStyle w:val="a5"/>
              <w:spacing w:before="140" w:after="0" w:line="240" w:lineRule="auto"/>
              <w:ind w:firstLine="260"/>
              <w:jc w:val="both"/>
            </w:pPr>
            <w:r>
              <w:rPr>
                <w:lang w:val="en-US" w:eastAsia="ru-RU" w:bidi="ru-RU"/>
              </w:rPr>
              <w:t>2023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0B1C1F5D" w14:textId="1247E4CF" w:rsidR="00E02B8C" w:rsidRDefault="00A552F2">
            <w:pPr>
              <w:pStyle w:val="a5"/>
              <w:spacing w:after="0" w:line="312" w:lineRule="auto"/>
              <w:jc w:val="center"/>
            </w:pPr>
            <w:r>
              <w:t>Regulations on Incentives</w:t>
            </w:r>
          </w:p>
        </w:tc>
      </w:tr>
      <w:tr w:rsidR="00E02B8C" w14:paraId="2C5A4CDE" w14:textId="77777777">
        <w:trPr>
          <w:trHeight w:hRule="exact" w:val="854"/>
          <w:jc w:val="center"/>
        </w:trPr>
        <w:tc>
          <w:tcPr>
            <w:tcW w:w="475" w:type="dxa"/>
            <w:shd w:val="clear" w:color="auto" w:fill="auto"/>
          </w:tcPr>
          <w:p w14:paraId="067A182B" w14:textId="77777777" w:rsidR="00E02B8C" w:rsidRDefault="00686E66">
            <w:pPr>
              <w:pStyle w:val="a5"/>
              <w:spacing w:before="140" w:after="0" w:line="240" w:lineRule="auto"/>
              <w:jc w:val="center"/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1944" w:type="dxa"/>
            <w:shd w:val="clear" w:color="auto" w:fill="auto"/>
          </w:tcPr>
          <w:p w14:paraId="14FDE365" w14:textId="77777777" w:rsidR="00E02B8C" w:rsidRDefault="00686E66">
            <w:pPr>
              <w:pStyle w:val="a5"/>
              <w:spacing w:before="140" w:after="0" w:line="240" w:lineRule="auto"/>
              <w:jc w:val="center"/>
            </w:pPr>
            <w:r>
              <w:rPr>
                <w:lang w:val="ru-RU" w:eastAsia="ru-RU" w:bidi="ru-RU"/>
              </w:rPr>
              <w:t xml:space="preserve">T. </w:t>
            </w:r>
            <w:proofErr w:type="spellStart"/>
            <w:r>
              <w:rPr>
                <w:lang w:val="ru-RU" w:eastAsia="ru-RU" w:bidi="ru-RU"/>
              </w:rPr>
              <w:t>Nabiev</w:t>
            </w:r>
            <w:proofErr w:type="spellEnd"/>
          </w:p>
        </w:tc>
        <w:tc>
          <w:tcPr>
            <w:tcW w:w="1699" w:type="dxa"/>
            <w:shd w:val="clear" w:color="auto" w:fill="auto"/>
            <w:vAlign w:val="center"/>
          </w:tcPr>
          <w:p w14:paraId="6B094EE3" w14:textId="77777777" w:rsidR="00E02B8C" w:rsidRDefault="00686E66">
            <w:pPr>
              <w:pStyle w:val="a5"/>
              <w:spacing w:after="0" w:line="317" w:lineRule="auto"/>
              <w:ind w:left="420" w:firstLine="40"/>
              <w:jc w:val="both"/>
            </w:pPr>
            <w:r>
              <w:rPr>
                <w:lang w:val="ru-RU" w:eastAsia="ru-RU" w:bidi="ru-RU"/>
              </w:rPr>
              <w:t xml:space="preserve">Board </w:t>
            </w:r>
            <w:proofErr w:type="spellStart"/>
            <w:r>
              <w:rPr>
                <w:lang w:val="ru-RU" w:eastAsia="ru-RU" w:bidi="ru-RU"/>
              </w:rPr>
              <w:t>of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Directors</w:t>
            </w:r>
            <w:proofErr w:type="spellEnd"/>
          </w:p>
        </w:tc>
        <w:tc>
          <w:tcPr>
            <w:tcW w:w="1882" w:type="dxa"/>
            <w:shd w:val="clear" w:color="auto" w:fill="auto"/>
          </w:tcPr>
          <w:p w14:paraId="5F245951" w14:textId="5793A887" w:rsidR="00E02B8C" w:rsidRDefault="005E62DF">
            <w:pPr>
              <w:pStyle w:val="a5"/>
              <w:spacing w:before="140" w:after="0" w:line="240" w:lineRule="auto"/>
              <w:jc w:val="center"/>
            </w:pPr>
            <w:proofErr w:type="spellStart"/>
            <w:r w:rsidRPr="005E62DF">
              <w:rPr>
                <w:lang w:val="ru-RU" w:eastAsia="ru-RU" w:bidi="ru-RU"/>
              </w:rPr>
              <w:t>stimulating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10836633" w14:textId="77777777" w:rsidR="00E02B8C" w:rsidRDefault="00686E66">
            <w:pPr>
              <w:pStyle w:val="a5"/>
              <w:spacing w:before="160" w:after="0" w:line="240" w:lineRule="auto"/>
              <w:ind w:firstLine="200"/>
            </w:pPr>
            <w:r>
              <w:rPr>
                <w:lang w:val="ru-RU" w:eastAsia="ru-RU" w:bidi="ru-RU"/>
              </w:rPr>
              <w:t>92,400,000</w:t>
            </w:r>
          </w:p>
        </w:tc>
        <w:tc>
          <w:tcPr>
            <w:tcW w:w="1066" w:type="dxa"/>
            <w:shd w:val="clear" w:color="auto" w:fill="auto"/>
          </w:tcPr>
          <w:p w14:paraId="1BF469FA" w14:textId="0B3422B3" w:rsidR="00E02B8C" w:rsidRDefault="005E62DF">
            <w:pPr>
              <w:pStyle w:val="a5"/>
              <w:spacing w:before="140" w:after="0" w:line="240" w:lineRule="auto"/>
              <w:ind w:firstLine="260"/>
              <w:jc w:val="both"/>
            </w:pPr>
            <w:r>
              <w:rPr>
                <w:lang w:val="en-US" w:eastAsia="ru-RU" w:bidi="ru-RU"/>
              </w:rPr>
              <w:t>2023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0A925F2F" w14:textId="2617C735" w:rsidR="00E02B8C" w:rsidRDefault="00A552F2">
            <w:pPr>
              <w:pStyle w:val="a5"/>
              <w:spacing w:after="0" w:line="317" w:lineRule="auto"/>
              <w:jc w:val="center"/>
            </w:pPr>
            <w:r>
              <w:t>Regulations on Incentives</w:t>
            </w:r>
          </w:p>
        </w:tc>
      </w:tr>
      <w:tr w:rsidR="00E02B8C" w14:paraId="3C8E58F1" w14:textId="77777777">
        <w:trPr>
          <w:trHeight w:hRule="exact" w:val="859"/>
          <w:jc w:val="center"/>
        </w:trPr>
        <w:tc>
          <w:tcPr>
            <w:tcW w:w="475" w:type="dxa"/>
            <w:shd w:val="clear" w:color="auto" w:fill="auto"/>
          </w:tcPr>
          <w:p w14:paraId="1F439C5E" w14:textId="77777777" w:rsidR="00E02B8C" w:rsidRDefault="00686E66">
            <w:pPr>
              <w:pStyle w:val="a5"/>
              <w:spacing w:before="140" w:after="0" w:line="240" w:lineRule="auto"/>
              <w:jc w:val="center"/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1944" w:type="dxa"/>
            <w:shd w:val="clear" w:color="auto" w:fill="auto"/>
          </w:tcPr>
          <w:p w14:paraId="7FD29311" w14:textId="37B4008C" w:rsidR="00E02B8C" w:rsidRDefault="005E62DF">
            <w:pPr>
              <w:pStyle w:val="a5"/>
              <w:spacing w:before="140" w:after="0" w:line="240" w:lineRule="auto"/>
              <w:jc w:val="center"/>
            </w:pPr>
            <w:proofErr w:type="spellStart"/>
            <w:r>
              <w:rPr>
                <w:lang w:val="ru-RU" w:eastAsia="ru-RU" w:bidi="ru-RU"/>
              </w:rPr>
              <w:t>Sh</w:t>
            </w:r>
            <w:proofErr w:type="spellEnd"/>
            <w:r>
              <w:rPr>
                <w:lang w:val="en-US" w:eastAsia="ru-RU" w:bidi="ru-RU"/>
              </w:rPr>
              <w:t>.</w:t>
            </w:r>
            <w:r>
              <w:rPr>
                <w:lang w:val="en-US" w:eastAsia="ru-RU" w:bidi="ru-RU"/>
              </w:rPr>
              <w:t xml:space="preserve"> </w:t>
            </w:r>
            <w:proofErr w:type="spellStart"/>
            <w:r>
              <w:rPr>
                <w:lang w:val="en-US" w:eastAsia="ru-RU" w:bidi="ru-RU"/>
              </w:rPr>
              <w:t>Ahmedov</w:t>
            </w:r>
            <w:proofErr w:type="spellEnd"/>
          </w:p>
        </w:tc>
        <w:tc>
          <w:tcPr>
            <w:tcW w:w="1699" w:type="dxa"/>
            <w:shd w:val="clear" w:color="auto" w:fill="auto"/>
            <w:vAlign w:val="center"/>
          </w:tcPr>
          <w:p w14:paraId="4C60F9F9" w14:textId="77777777" w:rsidR="00E02B8C" w:rsidRDefault="00686E66">
            <w:pPr>
              <w:pStyle w:val="a5"/>
              <w:spacing w:after="0" w:line="317" w:lineRule="auto"/>
              <w:ind w:left="420" w:firstLine="40"/>
              <w:jc w:val="both"/>
            </w:pPr>
            <w:proofErr w:type="spellStart"/>
            <w:r>
              <w:rPr>
                <w:lang w:val="ru-RU" w:eastAsia="ru-RU" w:bidi="ru-RU"/>
              </w:rPr>
              <w:t>Supervisory</w:t>
            </w:r>
            <w:proofErr w:type="spellEnd"/>
            <w:r>
              <w:rPr>
                <w:lang w:val="ru-RU" w:eastAsia="ru-RU" w:bidi="ru-RU"/>
              </w:rPr>
              <w:t xml:space="preserve"> Board</w:t>
            </w:r>
          </w:p>
        </w:tc>
        <w:tc>
          <w:tcPr>
            <w:tcW w:w="1882" w:type="dxa"/>
            <w:shd w:val="clear" w:color="auto" w:fill="auto"/>
          </w:tcPr>
          <w:p w14:paraId="3F62969B" w14:textId="36FCE833" w:rsidR="00E02B8C" w:rsidRDefault="005E62DF">
            <w:pPr>
              <w:pStyle w:val="a5"/>
              <w:spacing w:before="140" w:after="0" w:line="240" w:lineRule="auto"/>
              <w:jc w:val="center"/>
            </w:pPr>
            <w:proofErr w:type="spellStart"/>
            <w:r w:rsidRPr="005E62DF">
              <w:rPr>
                <w:lang w:val="ru-RU" w:eastAsia="ru-RU" w:bidi="ru-RU"/>
              </w:rPr>
              <w:t>stimulating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44388748" w14:textId="77777777" w:rsidR="00E02B8C" w:rsidRDefault="00686E66">
            <w:pPr>
              <w:pStyle w:val="a5"/>
              <w:spacing w:before="160" w:after="0" w:line="240" w:lineRule="auto"/>
              <w:ind w:firstLine="200"/>
            </w:pPr>
            <w:r>
              <w:rPr>
                <w:lang w:val="ru-RU" w:eastAsia="ru-RU" w:bidi="ru-RU"/>
              </w:rPr>
              <w:t>92,400,000</w:t>
            </w:r>
          </w:p>
        </w:tc>
        <w:tc>
          <w:tcPr>
            <w:tcW w:w="1066" w:type="dxa"/>
            <w:shd w:val="clear" w:color="auto" w:fill="auto"/>
          </w:tcPr>
          <w:p w14:paraId="47AAC03B" w14:textId="7E6E1AC3" w:rsidR="00E02B8C" w:rsidRDefault="005E62DF">
            <w:pPr>
              <w:pStyle w:val="a5"/>
              <w:spacing w:before="140" w:after="0" w:line="240" w:lineRule="auto"/>
              <w:ind w:firstLine="260"/>
              <w:jc w:val="both"/>
            </w:pPr>
            <w:r>
              <w:rPr>
                <w:lang w:val="en-US" w:eastAsia="ru-RU" w:bidi="ru-RU"/>
              </w:rPr>
              <w:t>2023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C9D608F" w14:textId="0EBD7866" w:rsidR="00E02B8C" w:rsidRDefault="00A552F2">
            <w:pPr>
              <w:pStyle w:val="a5"/>
              <w:spacing w:after="0" w:line="317" w:lineRule="auto"/>
              <w:jc w:val="center"/>
            </w:pPr>
            <w:r>
              <w:t>Regulations on Incentives</w:t>
            </w:r>
          </w:p>
        </w:tc>
      </w:tr>
      <w:tr w:rsidR="00E02B8C" w14:paraId="795AC2C2" w14:textId="77777777">
        <w:trPr>
          <w:trHeight w:hRule="exact" w:val="854"/>
          <w:jc w:val="center"/>
        </w:trPr>
        <w:tc>
          <w:tcPr>
            <w:tcW w:w="475" w:type="dxa"/>
            <w:shd w:val="clear" w:color="auto" w:fill="auto"/>
          </w:tcPr>
          <w:p w14:paraId="3BF6ED4B" w14:textId="77777777" w:rsidR="00E02B8C" w:rsidRDefault="00686E66">
            <w:pPr>
              <w:pStyle w:val="a5"/>
              <w:spacing w:before="140" w:after="0" w:line="240" w:lineRule="auto"/>
              <w:jc w:val="center"/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1944" w:type="dxa"/>
            <w:shd w:val="clear" w:color="auto" w:fill="auto"/>
          </w:tcPr>
          <w:p w14:paraId="0AFA24A0" w14:textId="77777777" w:rsidR="00E02B8C" w:rsidRDefault="00686E66">
            <w:pPr>
              <w:pStyle w:val="a5"/>
              <w:spacing w:before="140" w:after="0" w:line="240" w:lineRule="auto"/>
              <w:jc w:val="center"/>
            </w:pPr>
            <w:r>
              <w:rPr>
                <w:lang w:val="ru-RU" w:eastAsia="ru-RU" w:bidi="ru-RU"/>
              </w:rPr>
              <w:t xml:space="preserve">T. </w:t>
            </w:r>
            <w:proofErr w:type="spellStart"/>
            <w:r>
              <w:rPr>
                <w:lang w:val="ru-RU" w:eastAsia="ru-RU" w:bidi="ru-RU"/>
              </w:rPr>
              <w:t>Khanbulin</w:t>
            </w:r>
            <w:proofErr w:type="spellEnd"/>
          </w:p>
        </w:tc>
        <w:tc>
          <w:tcPr>
            <w:tcW w:w="1699" w:type="dxa"/>
            <w:shd w:val="clear" w:color="auto" w:fill="auto"/>
            <w:vAlign w:val="center"/>
          </w:tcPr>
          <w:p w14:paraId="395BC174" w14:textId="77777777" w:rsidR="00E02B8C" w:rsidRDefault="00686E66">
            <w:pPr>
              <w:pStyle w:val="a5"/>
              <w:spacing w:after="0" w:line="317" w:lineRule="auto"/>
              <w:jc w:val="center"/>
            </w:pPr>
            <w:proofErr w:type="spellStart"/>
            <w:r>
              <w:rPr>
                <w:lang w:val="ru-RU" w:eastAsia="ru-RU" w:bidi="ru-RU"/>
              </w:rPr>
              <w:t>inspection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commission</w:t>
            </w:r>
            <w:proofErr w:type="spellEnd"/>
          </w:p>
        </w:tc>
        <w:tc>
          <w:tcPr>
            <w:tcW w:w="1882" w:type="dxa"/>
            <w:shd w:val="clear" w:color="auto" w:fill="auto"/>
          </w:tcPr>
          <w:p w14:paraId="101942E1" w14:textId="42847E89" w:rsidR="00E02B8C" w:rsidRDefault="005E62DF">
            <w:pPr>
              <w:pStyle w:val="a5"/>
              <w:spacing w:before="140" w:after="0" w:line="240" w:lineRule="auto"/>
              <w:jc w:val="center"/>
            </w:pPr>
            <w:proofErr w:type="spellStart"/>
            <w:r w:rsidRPr="005E62DF">
              <w:rPr>
                <w:lang w:val="ru-RU" w:eastAsia="ru-RU" w:bidi="ru-RU"/>
              </w:rPr>
              <w:t>stimulating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34276D02" w14:textId="77777777" w:rsidR="00E02B8C" w:rsidRDefault="00686E66">
            <w:pPr>
              <w:pStyle w:val="a5"/>
              <w:spacing w:before="160" w:after="0" w:line="240" w:lineRule="auto"/>
              <w:ind w:firstLine="200"/>
            </w:pPr>
            <w:r>
              <w:rPr>
                <w:lang w:val="ru-RU" w:eastAsia="ru-RU" w:bidi="ru-RU"/>
              </w:rPr>
              <w:t>36,960,000</w:t>
            </w:r>
          </w:p>
        </w:tc>
        <w:tc>
          <w:tcPr>
            <w:tcW w:w="1066" w:type="dxa"/>
            <w:shd w:val="clear" w:color="auto" w:fill="auto"/>
          </w:tcPr>
          <w:p w14:paraId="678DB333" w14:textId="32B8E893" w:rsidR="00E02B8C" w:rsidRDefault="005E62DF">
            <w:pPr>
              <w:pStyle w:val="a5"/>
              <w:spacing w:before="140" w:after="0" w:line="240" w:lineRule="auto"/>
              <w:ind w:firstLine="260"/>
              <w:jc w:val="both"/>
            </w:pPr>
            <w:r>
              <w:rPr>
                <w:lang w:val="en-US" w:eastAsia="ru-RU" w:bidi="ru-RU"/>
              </w:rPr>
              <w:t>2023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4220A4B0" w14:textId="2C99B165" w:rsidR="00E02B8C" w:rsidRDefault="00A552F2">
            <w:pPr>
              <w:pStyle w:val="a5"/>
              <w:spacing w:after="0" w:line="317" w:lineRule="auto"/>
              <w:jc w:val="center"/>
            </w:pPr>
            <w:r>
              <w:t>Regulations on Incentives</w:t>
            </w:r>
          </w:p>
        </w:tc>
      </w:tr>
      <w:tr w:rsidR="00E02B8C" w14:paraId="7EB1E272" w14:textId="77777777">
        <w:trPr>
          <w:trHeight w:hRule="exact" w:val="854"/>
          <w:jc w:val="center"/>
        </w:trPr>
        <w:tc>
          <w:tcPr>
            <w:tcW w:w="475" w:type="dxa"/>
            <w:shd w:val="clear" w:color="auto" w:fill="auto"/>
          </w:tcPr>
          <w:p w14:paraId="29EE8FFA" w14:textId="77777777" w:rsidR="00E02B8C" w:rsidRDefault="00686E66">
            <w:pPr>
              <w:pStyle w:val="a5"/>
              <w:spacing w:before="140" w:after="0" w:line="240" w:lineRule="auto"/>
              <w:jc w:val="center"/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1944" w:type="dxa"/>
            <w:shd w:val="clear" w:color="auto" w:fill="auto"/>
          </w:tcPr>
          <w:p w14:paraId="40163B45" w14:textId="77777777" w:rsidR="00E02B8C" w:rsidRDefault="00686E66">
            <w:pPr>
              <w:pStyle w:val="a5"/>
              <w:spacing w:before="140" w:after="0" w:line="240" w:lineRule="auto"/>
              <w:jc w:val="center"/>
            </w:pPr>
            <w:proofErr w:type="spellStart"/>
            <w:r>
              <w:rPr>
                <w:lang w:val="ru-RU" w:eastAsia="ru-RU" w:bidi="ru-RU"/>
              </w:rPr>
              <w:t>Sh.Sofarov</w:t>
            </w:r>
            <w:proofErr w:type="spellEnd"/>
          </w:p>
        </w:tc>
        <w:tc>
          <w:tcPr>
            <w:tcW w:w="1699" w:type="dxa"/>
            <w:shd w:val="clear" w:color="auto" w:fill="auto"/>
            <w:vAlign w:val="center"/>
          </w:tcPr>
          <w:p w14:paraId="2FEC8A8D" w14:textId="564EF6DF" w:rsidR="00E02B8C" w:rsidRDefault="005E62DF">
            <w:pPr>
              <w:pStyle w:val="a5"/>
              <w:spacing w:after="0" w:line="317" w:lineRule="auto"/>
              <w:jc w:val="center"/>
            </w:pPr>
            <w:proofErr w:type="spellStart"/>
            <w:r w:rsidRPr="005E62DF">
              <w:rPr>
                <w:lang w:val="ru-RU" w:eastAsia="ru-RU" w:bidi="ru-RU"/>
              </w:rPr>
              <w:t>I</w:t>
            </w:r>
            <w:r w:rsidRPr="005E62DF">
              <w:rPr>
                <w:lang w:val="ru-RU" w:eastAsia="ru-RU" w:bidi="ru-RU"/>
              </w:rPr>
              <w:t>nspection</w:t>
            </w:r>
            <w:proofErr w:type="spellEnd"/>
            <w:r>
              <w:rPr>
                <w:lang w:val="en-US" w:eastAsia="ru-RU" w:bidi="ru-RU"/>
              </w:rPr>
              <w:t xml:space="preserve"> </w:t>
            </w:r>
            <w:proofErr w:type="spellStart"/>
            <w:r w:rsidR="00686E66">
              <w:rPr>
                <w:lang w:val="ru-RU" w:eastAsia="ru-RU" w:bidi="ru-RU"/>
              </w:rPr>
              <w:t>commissionsi</w:t>
            </w:r>
            <w:proofErr w:type="spellEnd"/>
          </w:p>
        </w:tc>
        <w:tc>
          <w:tcPr>
            <w:tcW w:w="1882" w:type="dxa"/>
            <w:shd w:val="clear" w:color="auto" w:fill="auto"/>
          </w:tcPr>
          <w:p w14:paraId="208C1DD0" w14:textId="0623F15B" w:rsidR="00E02B8C" w:rsidRDefault="005E62DF">
            <w:pPr>
              <w:pStyle w:val="a5"/>
              <w:spacing w:before="140" w:after="0" w:line="240" w:lineRule="auto"/>
              <w:jc w:val="center"/>
            </w:pPr>
            <w:proofErr w:type="spellStart"/>
            <w:r w:rsidRPr="005E62DF">
              <w:rPr>
                <w:lang w:val="ru-RU" w:eastAsia="ru-RU" w:bidi="ru-RU"/>
              </w:rPr>
              <w:t>stimulating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3A607F31" w14:textId="0D26B3C7" w:rsidR="00E02B8C" w:rsidRDefault="005E62DF">
            <w:pPr>
              <w:pStyle w:val="a5"/>
              <w:spacing w:before="140" w:after="0" w:line="240" w:lineRule="auto"/>
              <w:jc w:val="center"/>
            </w:pPr>
            <w:r>
              <w:rPr>
                <w:lang w:val="ru-RU" w:eastAsia="ru-RU" w:bidi="ru-RU"/>
              </w:rPr>
              <w:t>36,960,000</w:t>
            </w:r>
          </w:p>
        </w:tc>
        <w:tc>
          <w:tcPr>
            <w:tcW w:w="1066" w:type="dxa"/>
            <w:shd w:val="clear" w:color="auto" w:fill="auto"/>
          </w:tcPr>
          <w:p w14:paraId="22FC5158" w14:textId="0E7950EB" w:rsidR="00E02B8C" w:rsidRDefault="005E62DF">
            <w:pPr>
              <w:pStyle w:val="a5"/>
              <w:spacing w:before="140" w:after="0" w:line="240" w:lineRule="auto"/>
              <w:ind w:firstLine="260"/>
              <w:jc w:val="both"/>
            </w:pPr>
            <w:r>
              <w:rPr>
                <w:lang w:val="en-US" w:eastAsia="ru-RU" w:bidi="ru-RU"/>
              </w:rPr>
              <w:t>2023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44C96EF1" w14:textId="48CF52E8" w:rsidR="00E02B8C" w:rsidRDefault="00A552F2">
            <w:pPr>
              <w:pStyle w:val="a5"/>
              <w:spacing w:after="0" w:line="317" w:lineRule="auto"/>
              <w:jc w:val="center"/>
            </w:pPr>
            <w:r>
              <w:t>Regulations on Incentives</w:t>
            </w:r>
          </w:p>
        </w:tc>
      </w:tr>
      <w:tr w:rsidR="00E02B8C" w14:paraId="7B0661FA" w14:textId="77777777">
        <w:trPr>
          <w:trHeight w:hRule="exact" w:val="869"/>
          <w:jc w:val="center"/>
        </w:trPr>
        <w:tc>
          <w:tcPr>
            <w:tcW w:w="475" w:type="dxa"/>
            <w:shd w:val="clear" w:color="auto" w:fill="auto"/>
          </w:tcPr>
          <w:p w14:paraId="094939E3" w14:textId="77777777" w:rsidR="00E02B8C" w:rsidRDefault="00686E66">
            <w:pPr>
              <w:pStyle w:val="a5"/>
              <w:spacing w:before="140" w:after="0" w:line="240" w:lineRule="auto"/>
              <w:jc w:val="center"/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1944" w:type="dxa"/>
            <w:shd w:val="clear" w:color="auto" w:fill="auto"/>
          </w:tcPr>
          <w:p w14:paraId="593E605A" w14:textId="77777777" w:rsidR="00E02B8C" w:rsidRDefault="00686E66">
            <w:pPr>
              <w:pStyle w:val="a5"/>
              <w:spacing w:before="160" w:after="0" w:line="240" w:lineRule="auto"/>
              <w:jc w:val="center"/>
            </w:pPr>
            <w:r>
              <w:rPr>
                <w:lang w:val="ru-RU" w:eastAsia="ru-RU" w:bidi="ru-RU"/>
              </w:rPr>
              <w:t xml:space="preserve">F. </w:t>
            </w:r>
            <w:proofErr w:type="spellStart"/>
            <w:r>
              <w:rPr>
                <w:lang w:val="ru-RU" w:eastAsia="ru-RU" w:bidi="ru-RU"/>
              </w:rPr>
              <w:t>Karaev</w:t>
            </w:r>
            <w:proofErr w:type="spellEnd"/>
          </w:p>
        </w:tc>
        <w:tc>
          <w:tcPr>
            <w:tcW w:w="1699" w:type="dxa"/>
            <w:shd w:val="clear" w:color="auto" w:fill="auto"/>
            <w:vAlign w:val="center"/>
          </w:tcPr>
          <w:p w14:paraId="490340F3" w14:textId="0CD37B9D" w:rsidR="00E02B8C" w:rsidRDefault="005E62DF">
            <w:pPr>
              <w:pStyle w:val="a5"/>
              <w:spacing w:after="0" w:line="312" w:lineRule="auto"/>
              <w:jc w:val="center"/>
            </w:pPr>
            <w:proofErr w:type="spellStart"/>
            <w:r w:rsidRPr="005E62DF">
              <w:rPr>
                <w:lang w:val="ru-RU" w:eastAsia="ru-RU" w:bidi="ru-RU"/>
              </w:rPr>
              <w:t>inspection</w:t>
            </w:r>
            <w:proofErr w:type="spellEnd"/>
            <w:r w:rsidR="00686E66">
              <w:rPr>
                <w:lang w:val="ru-RU" w:eastAsia="ru-RU" w:bidi="ru-RU"/>
              </w:rPr>
              <w:t xml:space="preserve"> </w:t>
            </w:r>
            <w:proofErr w:type="spellStart"/>
            <w:r w:rsidR="00686E66">
              <w:rPr>
                <w:lang w:val="ru-RU" w:eastAsia="ru-RU" w:bidi="ru-RU"/>
              </w:rPr>
              <w:t>commission</w:t>
            </w:r>
            <w:proofErr w:type="spellEnd"/>
          </w:p>
        </w:tc>
        <w:tc>
          <w:tcPr>
            <w:tcW w:w="1882" w:type="dxa"/>
            <w:shd w:val="clear" w:color="auto" w:fill="auto"/>
          </w:tcPr>
          <w:p w14:paraId="1CDF8578" w14:textId="48BA44B4" w:rsidR="00E02B8C" w:rsidRDefault="005E62DF">
            <w:pPr>
              <w:pStyle w:val="a5"/>
              <w:spacing w:before="140" w:after="0" w:line="240" w:lineRule="auto"/>
              <w:jc w:val="center"/>
            </w:pPr>
            <w:proofErr w:type="spellStart"/>
            <w:r w:rsidRPr="005E62DF">
              <w:rPr>
                <w:lang w:val="ru-RU" w:eastAsia="ru-RU" w:bidi="ru-RU"/>
              </w:rPr>
              <w:t>stimulating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4610023E" w14:textId="77777777" w:rsidR="00E02B8C" w:rsidRDefault="00686E66">
            <w:pPr>
              <w:pStyle w:val="a5"/>
              <w:spacing w:before="160" w:after="0" w:line="240" w:lineRule="auto"/>
              <w:ind w:firstLine="200"/>
            </w:pPr>
            <w:r>
              <w:rPr>
                <w:lang w:val="ru-RU" w:eastAsia="ru-RU" w:bidi="ru-RU"/>
              </w:rPr>
              <w:t>36,960,000</w:t>
            </w:r>
          </w:p>
        </w:tc>
        <w:tc>
          <w:tcPr>
            <w:tcW w:w="1066" w:type="dxa"/>
            <w:shd w:val="clear" w:color="auto" w:fill="auto"/>
          </w:tcPr>
          <w:p w14:paraId="6F32E075" w14:textId="393EBEDD" w:rsidR="00E02B8C" w:rsidRDefault="005E62DF">
            <w:pPr>
              <w:pStyle w:val="a5"/>
              <w:spacing w:before="140" w:after="0" w:line="240" w:lineRule="auto"/>
              <w:ind w:firstLine="260"/>
              <w:jc w:val="both"/>
            </w:pPr>
            <w:r>
              <w:rPr>
                <w:lang w:val="en-US" w:eastAsia="ru-RU" w:bidi="ru-RU"/>
              </w:rPr>
              <w:t>2023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0DD9E3D7" w14:textId="35CFCACF" w:rsidR="00E02B8C" w:rsidRDefault="00A552F2">
            <w:pPr>
              <w:pStyle w:val="a5"/>
              <w:spacing w:after="0" w:line="312" w:lineRule="auto"/>
              <w:jc w:val="center"/>
            </w:pPr>
            <w:r>
              <w:t>Regulations on Incentives</w:t>
            </w:r>
          </w:p>
        </w:tc>
      </w:tr>
    </w:tbl>
    <w:p w14:paraId="3EE9C0D6" w14:textId="77777777" w:rsidR="00E02B8C" w:rsidRDefault="00686E66">
      <w:pPr>
        <w:spacing w:line="1" w:lineRule="exact"/>
        <w:rPr>
          <w:sz w:val="2"/>
          <w:szCs w:val="2"/>
        </w:rPr>
      </w:pPr>
      <w:r>
        <w:br w:type="page"/>
      </w:r>
    </w:p>
    <w:p w14:paraId="2897A5E3" w14:textId="77777777" w:rsidR="00E02B8C" w:rsidRDefault="00686E66">
      <w:pPr>
        <w:pStyle w:val="a7"/>
      </w:pPr>
      <w:r>
        <w:lastRenderedPageBreak/>
        <w:t>Election of members of the Supervisory Board: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1579"/>
        <w:gridCol w:w="3653"/>
        <w:gridCol w:w="1786"/>
        <w:gridCol w:w="1018"/>
        <w:gridCol w:w="1632"/>
      </w:tblGrid>
      <w:tr w:rsidR="00E02B8C" w14:paraId="5B2CE579" w14:textId="77777777">
        <w:trPr>
          <w:trHeight w:hRule="exact" w:val="1267"/>
          <w:jc w:val="center"/>
        </w:trPr>
        <w:tc>
          <w:tcPr>
            <w:tcW w:w="346" w:type="dxa"/>
            <w:shd w:val="clear" w:color="auto" w:fill="auto"/>
            <w:vAlign w:val="center"/>
          </w:tcPr>
          <w:p w14:paraId="5CC3CEA1" w14:textId="77777777" w:rsidR="00E02B8C" w:rsidRDefault="00686E66">
            <w:pPr>
              <w:pStyle w:val="a5"/>
              <w:spacing w:after="0" w:line="240" w:lineRule="auto"/>
            </w:pPr>
            <w:r>
              <w:rPr>
                <w:lang w:val="ru-RU" w:eastAsia="ru-RU" w:bidi="ru-RU"/>
              </w:rPr>
              <w:t>No.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EDAD62C" w14:textId="77777777" w:rsidR="00E02B8C" w:rsidRDefault="00686E66">
            <w:pPr>
              <w:pStyle w:val="a5"/>
              <w:spacing w:after="0" w:line="240" w:lineRule="auto"/>
              <w:ind w:firstLine="360"/>
            </w:pPr>
            <w:r>
              <w:rPr>
                <w:lang w:val="ru-RU" w:eastAsia="ru-RU" w:bidi="ru-RU"/>
              </w:rPr>
              <w:t xml:space="preserve">Full </w:t>
            </w:r>
            <w:proofErr w:type="spellStart"/>
            <w:r>
              <w:rPr>
                <w:lang w:val="ru-RU" w:eastAsia="ru-RU" w:bidi="ru-RU"/>
              </w:rPr>
              <w:t>name</w:t>
            </w:r>
            <w:proofErr w:type="spellEnd"/>
          </w:p>
        </w:tc>
        <w:tc>
          <w:tcPr>
            <w:tcW w:w="3653" w:type="dxa"/>
            <w:shd w:val="clear" w:color="auto" w:fill="auto"/>
          </w:tcPr>
          <w:p w14:paraId="0C572E1B" w14:textId="77777777" w:rsidR="00E02B8C" w:rsidRDefault="00686E66">
            <w:pPr>
              <w:pStyle w:val="a5"/>
              <w:spacing w:after="320" w:line="240" w:lineRule="auto"/>
              <w:ind w:firstLine="740"/>
            </w:pPr>
            <w:r w:rsidRPr="005E62DF">
              <w:rPr>
                <w:lang w:val="en-US" w:eastAsia="ru-RU" w:bidi="ru-RU"/>
              </w:rPr>
              <w:t>Information about candidates:</w:t>
            </w:r>
          </w:p>
          <w:p w14:paraId="0790664D" w14:textId="77777777" w:rsidR="00E02B8C" w:rsidRDefault="00686E66">
            <w:pPr>
              <w:pStyle w:val="a5"/>
              <w:spacing w:after="0" w:line="240" w:lineRule="auto"/>
              <w:jc w:val="center"/>
            </w:pPr>
            <w:r w:rsidRPr="005E62DF">
              <w:rPr>
                <w:lang w:val="en-US" w:eastAsia="ru-RU" w:bidi="ru-RU"/>
              </w:rPr>
              <w:t>place of work</w:t>
            </w:r>
          </w:p>
        </w:tc>
        <w:tc>
          <w:tcPr>
            <w:tcW w:w="2804" w:type="dxa"/>
            <w:gridSpan w:val="2"/>
            <w:shd w:val="clear" w:color="auto" w:fill="auto"/>
            <w:vAlign w:val="bottom"/>
          </w:tcPr>
          <w:p w14:paraId="49B15D0E" w14:textId="77777777" w:rsidR="00E02B8C" w:rsidRDefault="00686E66">
            <w:pPr>
              <w:pStyle w:val="a5"/>
              <w:spacing w:after="0" w:line="312" w:lineRule="auto"/>
              <w:jc w:val="center"/>
            </w:pPr>
            <w:r w:rsidRPr="005E62DF">
              <w:rPr>
                <w:lang w:val="en-US" w:eastAsia="ru-RU" w:bidi="ru-RU"/>
              </w:rPr>
              <w:t>the shares due to them</w:t>
            </w:r>
          </w:p>
        </w:tc>
        <w:tc>
          <w:tcPr>
            <w:tcW w:w="1632" w:type="dxa"/>
            <w:shd w:val="clear" w:color="auto" w:fill="auto"/>
          </w:tcPr>
          <w:p w14:paraId="344BCE0F" w14:textId="77777777" w:rsidR="00E02B8C" w:rsidRDefault="00686E66">
            <w:pPr>
              <w:pStyle w:val="a5"/>
              <w:spacing w:after="0" w:line="322" w:lineRule="auto"/>
              <w:jc w:val="center"/>
            </w:pPr>
            <w:r>
              <w:rPr>
                <w:lang w:val="ru-RU" w:eastAsia="ru-RU" w:bidi="ru-RU"/>
              </w:rPr>
              <w:t xml:space="preserve">Number </w:t>
            </w:r>
            <w:proofErr w:type="spellStart"/>
            <w:r>
              <w:rPr>
                <w:lang w:val="ru-RU" w:eastAsia="ru-RU" w:bidi="ru-RU"/>
              </w:rPr>
              <w:t>of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votes</w:t>
            </w:r>
            <w:proofErr w:type="spellEnd"/>
            <w:r>
              <w:rPr>
                <w:lang w:val="ru-RU" w:eastAsia="ru-RU" w:bidi="ru-RU"/>
              </w:rPr>
              <w:t>:</w:t>
            </w:r>
          </w:p>
        </w:tc>
      </w:tr>
      <w:tr w:rsidR="00E02B8C" w14:paraId="4872278D" w14:textId="77777777">
        <w:trPr>
          <w:trHeight w:hRule="exact" w:val="533"/>
          <w:jc w:val="center"/>
        </w:trPr>
        <w:tc>
          <w:tcPr>
            <w:tcW w:w="346" w:type="dxa"/>
            <w:shd w:val="clear" w:color="auto" w:fill="auto"/>
          </w:tcPr>
          <w:p w14:paraId="646C2C7F" w14:textId="77777777" w:rsidR="00E02B8C" w:rsidRDefault="00E02B8C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shd w:val="clear" w:color="auto" w:fill="auto"/>
          </w:tcPr>
          <w:p w14:paraId="24F3E04D" w14:textId="77777777" w:rsidR="00E02B8C" w:rsidRDefault="00E02B8C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shd w:val="clear" w:color="auto" w:fill="auto"/>
          </w:tcPr>
          <w:p w14:paraId="3AF0AD7C" w14:textId="77777777" w:rsidR="00E02B8C" w:rsidRDefault="00E02B8C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E3C3AC6" w14:textId="77777777" w:rsidR="00E02B8C" w:rsidRDefault="00686E66">
            <w:pPr>
              <w:pStyle w:val="a5"/>
              <w:spacing w:after="0" w:line="240" w:lineRule="auto"/>
              <w:ind w:firstLine="140"/>
            </w:pPr>
            <w:proofErr w:type="spellStart"/>
            <w:r>
              <w:rPr>
                <w:lang w:val="ru-RU" w:eastAsia="ru-RU" w:bidi="ru-RU"/>
              </w:rPr>
              <w:t>quantity</w:t>
            </w:r>
            <w:proofErr w:type="spellEnd"/>
          </w:p>
        </w:tc>
        <w:tc>
          <w:tcPr>
            <w:tcW w:w="1018" w:type="dxa"/>
            <w:shd w:val="clear" w:color="auto" w:fill="auto"/>
            <w:vAlign w:val="center"/>
          </w:tcPr>
          <w:p w14:paraId="27A797C5" w14:textId="77777777" w:rsidR="00E02B8C" w:rsidRDefault="00686E66">
            <w:pPr>
              <w:pStyle w:val="a5"/>
              <w:spacing w:after="0" w:line="240" w:lineRule="auto"/>
            </w:pPr>
            <w:proofErr w:type="spellStart"/>
            <w:r>
              <w:rPr>
                <w:lang w:val="ru-RU" w:eastAsia="ru-RU" w:bidi="ru-RU"/>
              </w:rPr>
              <w:t>type</w:t>
            </w:r>
            <w:proofErr w:type="spellEnd"/>
          </w:p>
        </w:tc>
        <w:tc>
          <w:tcPr>
            <w:tcW w:w="1632" w:type="dxa"/>
            <w:shd w:val="clear" w:color="auto" w:fill="auto"/>
          </w:tcPr>
          <w:p w14:paraId="6376323D" w14:textId="77777777" w:rsidR="00E02B8C" w:rsidRDefault="00E02B8C">
            <w:pPr>
              <w:rPr>
                <w:sz w:val="10"/>
                <w:szCs w:val="10"/>
              </w:rPr>
            </w:pPr>
          </w:p>
        </w:tc>
      </w:tr>
      <w:tr w:rsidR="00E02B8C" w14:paraId="256889A4" w14:textId="77777777">
        <w:trPr>
          <w:trHeight w:hRule="exact" w:val="869"/>
          <w:jc w:val="center"/>
        </w:trPr>
        <w:tc>
          <w:tcPr>
            <w:tcW w:w="346" w:type="dxa"/>
            <w:shd w:val="clear" w:color="auto" w:fill="auto"/>
          </w:tcPr>
          <w:p w14:paraId="5E641A72" w14:textId="77777777" w:rsidR="00E02B8C" w:rsidRDefault="00686E66">
            <w:pPr>
              <w:pStyle w:val="a5"/>
              <w:spacing w:before="140" w:after="0" w:line="240" w:lineRule="auto"/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1579" w:type="dxa"/>
            <w:shd w:val="clear" w:color="auto" w:fill="auto"/>
          </w:tcPr>
          <w:p w14:paraId="41577988" w14:textId="77777777" w:rsidR="00E02B8C" w:rsidRDefault="00686E66">
            <w:pPr>
              <w:pStyle w:val="a5"/>
              <w:spacing w:before="140" w:after="0" w:line="240" w:lineRule="auto"/>
              <w:ind w:firstLine="140"/>
            </w:pPr>
            <w:proofErr w:type="spellStart"/>
            <w:r>
              <w:rPr>
                <w:lang w:val="ru-RU" w:eastAsia="ru-RU" w:bidi="ru-RU"/>
              </w:rPr>
              <w:t>T.Khaibulin</w:t>
            </w:r>
            <w:proofErr w:type="spellEnd"/>
          </w:p>
        </w:tc>
        <w:tc>
          <w:tcPr>
            <w:tcW w:w="3653" w:type="dxa"/>
            <w:shd w:val="clear" w:color="auto" w:fill="auto"/>
            <w:vAlign w:val="center"/>
          </w:tcPr>
          <w:p w14:paraId="0BD9EA7D" w14:textId="00E40ED8" w:rsidR="00E02B8C" w:rsidRDefault="005E62DF">
            <w:pPr>
              <w:pStyle w:val="a5"/>
              <w:spacing w:after="0" w:line="240" w:lineRule="auto"/>
              <w:jc w:val="center"/>
            </w:pPr>
            <w:r w:rsidRPr="005E62DF">
              <w:rPr>
                <w:lang w:val="en-US" w:eastAsia="ru-RU" w:bidi="ru-RU"/>
              </w:rPr>
              <w:t>Ministry of Mining and Geology</w:t>
            </w:r>
          </w:p>
        </w:tc>
        <w:tc>
          <w:tcPr>
            <w:tcW w:w="1786" w:type="dxa"/>
            <w:shd w:val="clear" w:color="auto" w:fill="auto"/>
          </w:tcPr>
          <w:p w14:paraId="42056B91" w14:textId="77777777" w:rsidR="00E02B8C" w:rsidRDefault="00686E66">
            <w:pPr>
              <w:pStyle w:val="a5"/>
              <w:spacing w:before="140" w:after="0" w:line="240" w:lineRule="auto"/>
              <w:ind w:firstLine="620"/>
            </w:pPr>
            <w:r>
              <w:rPr>
                <w:lang w:val="ru-RU" w:eastAsia="ru-RU" w:bidi="ru-RU"/>
              </w:rPr>
              <w:t>0</w:t>
            </w:r>
          </w:p>
        </w:tc>
        <w:tc>
          <w:tcPr>
            <w:tcW w:w="1018" w:type="dxa"/>
            <w:shd w:val="clear" w:color="auto" w:fill="auto"/>
          </w:tcPr>
          <w:p w14:paraId="64FC6F51" w14:textId="77777777" w:rsidR="00E02B8C" w:rsidRDefault="00E02B8C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auto"/>
          </w:tcPr>
          <w:p w14:paraId="434767DE" w14:textId="77777777" w:rsidR="00E02B8C" w:rsidRDefault="00686E66">
            <w:pPr>
              <w:pStyle w:val="a5"/>
              <w:spacing w:before="140" w:after="0" w:line="240" w:lineRule="auto"/>
              <w:ind w:firstLine="960"/>
            </w:pPr>
            <w:r>
              <w:rPr>
                <w:lang w:val="ru-RU" w:eastAsia="ru-RU" w:bidi="ru-RU"/>
              </w:rPr>
              <w:t>0</w:t>
            </w:r>
          </w:p>
        </w:tc>
      </w:tr>
      <w:tr w:rsidR="00E02B8C" w14:paraId="75D9AB44" w14:textId="77777777">
        <w:trPr>
          <w:trHeight w:hRule="exact" w:val="552"/>
          <w:jc w:val="center"/>
        </w:trPr>
        <w:tc>
          <w:tcPr>
            <w:tcW w:w="346" w:type="dxa"/>
            <w:shd w:val="clear" w:color="auto" w:fill="auto"/>
            <w:vAlign w:val="center"/>
          </w:tcPr>
          <w:p w14:paraId="367511D3" w14:textId="77777777" w:rsidR="00E02B8C" w:rsidRDefault="00686E66">
            <w:pPr>
              <w:pStyle w:val="a5"/>
              <w:spacing w:after="0" w:line="240" w:lineRule="auto"/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4399CCD" w14:textId="7E19DAC3" w:rsidR="00E02B8C" w:rsidRDefault="00686E66">
            <w:pPr>
              <w:pStyle w:val="a5"/>
              <w:spacing w:after="0" w:line="240" w:lineRule="auto"/>
              <w:ind w:firstLine="140"/>
            </w:pPr>
            <w:proofErr w:type="spellStart"/>
            <w:r>
              <w:rPr>
                <w:lang w:val="ru-RU" w:eastAsia="ru-RU" w:bidi="ru-RU"/>
              </w:rPr>
              <w:t>Sh</w:t>
            </w:r>
            <w:proofErr w:type="spellEnd"/>
            <w:r w:rsidR="005E62DF">
              <w:rPr>
                <w:lang w:val="en-US" w:eastAsia="ru-RU" w:bidi="ru-RU"/>
              </w:rPr>
              <w:t>. Sa</w:t>
            </w:r>
            <w:proofErr w:type="spellStart"/>
            <w:r>
              <w:rPr>
                <w:lang w:val="ru-RU" w:eastAsia="ru-RU" w:bidi="ru-RU"/>
              </w:rPr>
              <w:t>farov</w:t>
            </w:r>
            <w:proofErr w:type="spellEnd"/>
          </w:p>
        </w:tc>
        <w:tc>
          <w:tcPr>
            <w:tcW w:w="3653" w:type="dxa"/>
            <w:shd w:val="clear" w:color="auto" w:fill="auto"/>
            <w:vAlign w:val="center"/>
          </w:tcPr>
          <w:p w14:paraId="71413372" w14:textId="2F9BBBDB" w:rsidR="00E02B8C" w:rsidRDefault="005E62DF">
            <w:pPr>
              <w:pStyle w:val="a5"/>
              <w:spacing w:after="0" w:line="240" w:lineRule="auto"/>
              <w:ind w:firstLine="740"/>
            </w:pPr>
            <w:proofErr w:type="spellStart"/>
            <w:r w:rsidRPr="005E62DF">
              <w:rPr>
                <w:lang w:val="ru-RU" w:eastAsia="ru-RU" w:bidi="ru-RU"/>
              </w:rPr>
              <w:t>state</w:t>
            </w:r>
            <w:proofErr w:type="spellEnd"/>
            <w:r w:rsidRPr="005E62DF">
              <w:rPr>
                <w:lang w:val="ru-RU" w:eastAsia="ru-RU" w:bidi="ru-RU"/>
              </w:rPr>
              <w:t xml:space="preserve"> </w:t>
            </w:r>
            <w:proofErr w:type="spellStart"/>
            <w:r w:rsidRPr="005E62DF">
              <w:rPr>
                <w:lang w:val="ru-RU" w:eastAsia="ru-RU" w:bidi="ru-RU"/>
              </w:rPr>
              <w:t>asset</w:t>
            </w:r>
            <w:proofErr w:type="spellEnd"/>
            <w:r w:rsidRPr="005E62DF">
              <w:rPr>
                <w:lang w:val="ru-RU" w:eastAsia="ru-RU" w:bidi="ru-RU"/>
              </w:rPr>
              <w:t xml:space="preserve"> </w:t>
            </w:r>
            <w:proofErr w:type="spellStart"/>
            <w:r w:rsidRPr="005E62DF">
              <w:rPr>
                <w:lang w:val="ru-RU" w:eastAsia="ru-RU" w:bidi="ru-RU"/>
              </w:rPr>
              <w:t>management</w:t>
            </w:r>
            <w:proofErr w:type="spellEnd"/>
            <w:r w:rsidRPr="005E62DF">
              <w:rPr>
                <w:lang w:val="ru-RU" w:eastAsia="ru-RU" w:bidi="ru-RU"/>
              </w:rPr>
              <w:t xml:space="preserve"> </w:t>
            </w:r>
            <w:proofErr w:type="spellStart"/>
            <w:r w:rsidRPr="005E62DF">
              <w:rPr>
                <w:lang w:val="ru-RU" w:eastAsia="ru-RU" w:bidi="ru-RU"/>
              </w:rPr>
              <w:t>agency</w:t>
            </w:r>
            <w:proofErr w:type="spellEnd"/>
          </w:p>
        </w:tc>
        <w:tc>
          <w:tcPr>
            <w:tcW w:w="1786" w:type="dxa"/>
            <w:shd w:val="clear" w:color="auto" w:fill="auto"/>
            <w:vAlign w:val="center"/>
          </w:tcPr>
          <w:p w14:paraId="6D5F877C" w14:textId="77777777" w:rsidR="00E02B8C" w:rsidRDefault="00686E66">
            <w:pPr>
              <w:pStyle w:val="a5"/>
              <w:spacing w:after="0" w:line="240" w:lineRule="auto"/>
              <w:ind w:firstLine="620"/>
            </w:pPr>
            <w:r>
              <w:rPr>
                <w:lang w:val="ru-RU" w:eastAsia="ru-RU" w:bidi="ru-RU"/>
              </w:rPr>
              <w:t>0</w:t>
            </w:r>
          </w:p>
        </w:tc>
        <w:tc>
          <w:tcPr>
            <w:tcW w:w="1018" w:type="dxa"/>
            <w:shd w:val="clear" w:color="auto" w:fill="auto"/>
          </w:tcPr>
          <w:p w14:paraId="04DD8F9E" w14:textId="77777777" w:rsidR="00E02B8C" w:rsidRDefault="00E02B8C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42DB65B5" w14:textId="77777777" w:rsidR="00E02B8C" w:rsidRDefault="00686E66">
            <w:pPr>
              <w:pStyle w:val="a5"/>
              <w:spacing w:after="0" w:line="240" w:lineRule="auto"/>
              <w:ind w:firstLine="960"/>
            </w:pPr>
            <w:r>
              <w:rPr>
                <w:lang w:val="ru-RU" w:eastAsia="ru-RU" w:bidi="ru-RU"/>
              </w:rPr>
              <w:t>0</w:t>
            </w:r>
          </w:p>
        </w:tc>
      </w:tr>
      <w:tr w:rsidR="00E02B8C" w14:paraId="40636B2A" w14:textId="77777777">
        <w:trPr>
          <w:trHeight w:hRule="exact" w:val="552"/>
          <w:jc w:val="center"/>
        </w:trPr>
        <w:tc>
          <w:tcPr>
            <w:tcW w:w="346" w:type="dxa"/>
            <w:shd w:val="clear" w:color="auto" w:fill="auto"/>
            <w:vAlign w:val="center"/>
          </w:tcPr>
          <w:p w14:paraId="3A8C39BA" w14:textId="77777777" w:rsidR="00E02B8C" w:rsidRDefault="00686E66">
            <w:pPr>
              <w:pStyle w:val="a5"/>
              <w:spacing w:after="0" w:line="240" w:lineRule="auto"/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08F6F4F" w14:textId="1435791B" w:rsidR="00E02B8C" w:rsidRDefault="00686E66">
            <w:pPr>
              <w:pStyle w:val="a5"/>
              <w:spacing w:after="0" w:line="240" w:lineRule="auto"/>
              <w:ind w:firstLine="240"/>
            </w:pPr>
            <w:r>
              <w:rPr>
                <w:lang w:val="ru-RU" w:eastAsia="ru-RU" w:bidi="ru-RU"/>
              </w:rPr>
              <w:t>F.</w:t>
            </w:r>
            <w:r w:rsidR="005E62DF">
              <w:rPr>
                <w:lang w:val="en-US" w:eastAsia="ru-RU" w:bidi="ru-RU"/>
              </w:rPr>
              <w:t>K</w:t>
            </w:r>
            <w:proofErr w:type="spellStart"/>
            <w:r>
              <w:rPr>
                <w:lang w:val="ru-RU" w:eastAsia="ru-RU" w:bidi="ru-RU"/>
              </w:rPr>
              <w:t>araev</w:t>
            </w:r>
            <w:proofErr w:type="spellEnd"/>
          </w:p>
        </w:tc>
        <w:tc>
          <w:tcPr>
            <w:tcW w:w="3653" w:type="dxa"/>
            <w:shd w:val="clear" w:color="auto" w:fill="auto"/>
            <w:vAlign w:val="center"/>
          </w:tcPr>
          <w:p w14:paraId="09AE0245" w14:textId="3F0C8CAE" w:rsidR="00E02B8C" w:rsidRDefault="005E62DF">
            <w:pPr>
              <w:pStyle w:val="a5"/>
              <w:spacing w:after="0" w:line="240" w:lineRule="auto"/>
              <w:ind w:firstLine="740"/>
            </w:pPr>
            <w:proofErr w:type="spellStart"/>
            <w:r w:rsidRPr="005E62DF">
              <w:rPr>
                <w:lang w:val="ru-RU" w:eastAsia="ru-RU" w:bidi="ru-RU"/>
              </w:rPr>
              <w:t>state</w:t>
            </w:r>
            <w:proofErr w:type="spellEnd"/>
            <w:r w:rsidRPr="005E62DF">
              <w:rPr>
                <w:lang w:val="ru-RU" w:eastAsia="ru-RU" w:bidi="ru-RU"/>
              </w:rPr>
              <w:t xml:space="preserve"> </w:t>
            </w:r>
            <w:proofErr w:type="spellStart"/>
            <w:r w:rsidRPr="005E62DF">
              <w:rPr>
                <w:lang w:val="ru-RU" w:eastAsia="ru-RU" w:bidi="ru-RU"/>
              </w:rPr>
              <w:t>asset</w:t>
            </w:r>
            <w:proofErr w:type="spellEnd"/>
            <w:r w:rsidRPr="005E62DF">
              <w:rPr>
                <w:lang w:val="ru-RU" w:eastAsia="ru-RU" w:bidi="ru-RU"/>
              </w:rPr>
              <w:t xml:space="preserve"> </w:t>
            </w:r>
            <w:proofErr w:type="spellStart"/>
            <w:r w:rsidRPr="005E62DF">
              <w:rPr>
                <w:lang w:val="ru-RU" w:eastAsia="ru-RU" w:bidi="ru-RU"/>
              </w:rPr>
              <w:t>management</w:t>
            </w:r>
            <w:proofErr w:type="spellEnd"/>
            <w:r w:rsidRPr="005E62DF">
              <w:rPr>
                <w:lang w:val="ru-RU" w:eastAsia="ru-RU" w:bidi="ru-RU"/>
              </w:rPr>
              <w:t xml:space="preserve"> </w:t>
            </w:r>
            <w:proofErr w:type="spellStart"/>
            <w:r w:rsidRPr="005E62DF">
              <w:rPr>
                <w:lang w:val="ru-RU" w:eastAsia="ru-RU" w:bidi="ru-RU"/>
              </w:rPr>
              <w:t>agency</w:t>
            </w:r>
            <w:proofErr w:type="spellEnd"/>
          </w:p>
        </w:tc>
        <w:tc>
          <w:tcPr>
            <w:tcW w:w="1786" w:type="dxa"/>
            <w:shd w:val="clear" w:color="auto" w:fill="auto"/>
            <w:vAlign w:val="center"/>
          </w:tcPr>
          <w:p w14:paraId="7399B900" w14:textId="77777777" w:rsidR="00E02B8C" w:rsidRDefault="00686E66">
            <w:pPr>
              <w:pStyle w:val="a5"/>
              <w:spacing w:after="0" w:line="240" w:lineRule="auto"/>
              <w:ind w:firstLine="620"/>
            </w:pPr>
            <w:r>
              <w:rPr>
                <w:lang w:val="ru-RU" w:eastAsia="ru-RU" w:bidi="ru-RU"/>
              </w:rPr>
              <w:t>0</w:t>
            </w:r>
          </w:p>
        </w:tc>
        <w:tc>
          <w:tcPr>
            <w:tcW w:w="1018" w:type="dxa"/>
            <w:shd w:val="clear" w:color="auto" w:fill="auto"/>
          </w:tcPr>
          <w:p w14:paraId="6B5B2E15" w14:textId="77777777" w:rsidR="00E02B8C" w:rsidRDefault="00E02B8C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2403C9DA" w14:textId="77777777" w:rsidR="00E02B8C" w:rsidRDefault="00686E66">
            <w:pPr>
              <w:pStyle w:val="a5"/>
              <w:spacing w:after="0" w:line="240" w:lineRule="auto"/>
              <w:ind w:firstLine="960"/>
            </w:pPr>
            <w:r>
              <w:rPr>
                <w:lang w:val="ru-RU" w:eastAsia="ru-RU" w:bidi="ru-RU"/>
              </w:rPr>
              <w:t>0</w:t>
            </w:r>
          </w:p>
        </w:tc>
      </w:tr>
      <w:tr w:rsidR="00E02B8C" w14:paraId="01F8FAD4" w14:textId="77777777">
        <w:trPr>
          <w:trHeight w:hRule="exact" w:val="413"/>
          <w:jc w:val="center"/>
        </w:trPr>
        <w:tc>
          <w:tcPr>
            <w:tcW w:w="346" w:type="dxa"/>
            <w:shd w:val="clear" w:color="auto" w:fill="auto"/>
            <w:vAlign w:val="bottom"/>
          </w:tcPr>
          <w:p w14:paraId="41130239" w14:textId="77777777" w:rsidR="00E02B8C" w:rsidRDefault="00686E66">
            <w:pPr>
              <w:pStyle w:val="a5"/>
              <w:spacing w:after="0" w:line="240" w:lineRule="auto"/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1579" w:type="dxa"/>
            <w:shd w:val="clear" w:color="auto" w:fill="auto"/>
            <w:vAlign w:val="bottom"/>
          </w:tcPr>
          <w:p w14:paraId="114927FD" w14:textId="77777777" w:rsidR="00E02B8C" w:rsidRDefault="00686E66">
            <w:pPr>
              <w:pStyle w:val="a5"/>
              <w:spacing w:after="0" w:line="240" w:lineRule="auto"/>
              <w:ind w:firstLine="240"/>
            </w:pPr>
            <w:proofErr w:type="spellStart"/>
            <w:r>
              <w:rPr>
                <w:lang w:val="ru-RU" w:eastAsia="ru-RU" w:bidi="ru-RU"/>
              </w:rPr>
              <w:t>Sh.Alimov</w:t>
            </w:r>
            <w:proofErr w:type="spellEnd"/>
          </w:p>
        </w:tc>
        <w:tc>
          <w:tcPr>
            <w:tcW w:w="3653" w:type="dxa"/>
            <w:shd w:val="clear" w:color="auto" w:fill="auto"/>
            <w:vAlign w:val="bottom"/>
          </w:tcPr>
          <w:p w14:paraId="3E8FE23D" w14:textId="60065137" w:rsidR="00E02B8C" w:rsidRDefault="00686E66">
            <w:pPr>
              <w:pStyle w:val="a5"/>
              <w:spacing w:after="0" w:line="240" w:lineRule="auto"/>
              <w:ind w:firstLine="240"/>
            </w:pPr>
            <w:r>
              <w:rPr>
                <w:lang w:val="ru-RU" w:eastAsia="ru-RU" w:bidi="ru-RU"/>
              </w:rPr>
              <w:t>"</w:t>
            </w:r>
            <w:proofErr w:type="spellStart"/>
            <w:r w:rsidR="005E62DF">
              <w:rPr>
                <w:lang w:val="en-US" w:eastAsia="ru-RU" w:bidi="ru-RU"/>
              </w:rPr>
              <w:t>Uzbekgeologorazvedka</w:t>
            </w:r>
            <w:proofErr w:type="spellEnd"/>
            <w:r>
              <w:rPr>
                <w:lang w:val="ru-RU" w:eastAsia="ru-RU" w:bidi="ru-RU"/>
              </w:rPr>
              <w:t>" AJ</w:t>
            </w:r>
          </w:p>
        </w:tc>
        <w:tc>
          <w:tcPr>
            <w:tcW w:w="1786" w:type="dxa"/>
            <w:shd w:val="clear" w:color="auto" w:fill="auto"/>
            <w:vAlign w:val="bottom"/>
          </w:tcPr>
          <w:p w14:paraId="30E70305" w14:textId="77777777" w:rsidR="00E02B8C" w:rsidRDefault="00686E66">
            <w:pPr>
              <w:pStyle w:val="a5"/>
              <w:spacing w:after="0" w:line="240" w:lineRule="auto"/>
              <w:ind w:firstLine="620"/>
            </w:pPr>
            <w:r>
              <w:rPr>
                <w:lang w:val="ru-RU" w:eastAsia="ru-RU" w:bidi="ru-RU"/>
              </w:rPr>
              <w:t>0</w:t>
            </w:r>
          </w:p>
        </w:tc>
        <w:tc>
          <w:tcPr>
            <w:tcW w:w="1018" w:type="dxa"/>
            <w:shd w:val="clear" w:color="auto" w:fill="auto"/>
          </w:tcPr>
          <w:p w14:paraId="296BADE3" w14:textId="77777777" w:rsidR="00E02B8C" w:rsidRDefault="00E02B8C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auto"/>
            <w:vAlign w:val="bottom"/>
          </w:tcPr>
          <w:p w14:paraId="22FA937E" w14:textId="77777777" w:rsidR="00E02B8C" w:rsidRDefault="00686E66">
            <w:pPr>
              <w:pStyle w:val="a5"/>
              <w:spacing w:after="0" w:line="240" w:lineRule="auto"/>
              <w:ind w:firstLine="960"/>
            </w:pPr>
            <w:r>
              <w:rPr>
                <w:lang w:val="ru-RU" w:eastAsia="ru-RU" w:bidi="ru-RU"/>
              </w:rPr>
              <w:t>0</w:t>
            </w:r>
          </w:p>
        </w:tc>
      </w:tr>
    </w:tbl>
    <w:p w14:paraId="47BB5761" w14:textId="77777777" w:rsidR="00E02B8C" w:rsidRDefault="00E02B8C">
      <w:pPr>
        <w:spacing w:after="8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28"/>
        <w:gridCol w:w="1987"/>
      </w:tblGrid>
      <w:tr w:rsidR="00E02B8C" w14:paraId="179A7B3D" w14:textId="77777777">
        <w:trPr>
          <w:trHeight w:hRule="exact" w:val="562"/>
          <w:jc w:val="center"/>
        </w:trPr>
        <w:tc>
          <w:tcPr>
            <w:tcW w:w="7728" w:type="dxa"/>
            <w:shd w:val="clear" w:color="auto" w:fill="auto"/>
            <w:vAlign w:val="center"/>
          </w:tcPr>
          <w:p w14:paraId="7913FF33" w14:textId="77777777" w:rsidR="00E02B8C" w:rsidRDefault="00686E66">
            <w:pPr>
              <w:pStyle w:val="a5"/>
              <w:spacing w:after="0" w:line="240" w:lineRule="auto"/>
              <w:ind w:firstLine="140"/>
            </w:pPr>
            <w:r w:rsidRPr="005E62DF">
              <w:rPr>
                <w:lang w:val="en-US" w:eastAsia="ru-RU" w:bidi="ru-RU"/>
              </w:rPr>
              <w:t>Full name of the head of the executive body: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F324C01" w14:textId="77777777" w:rsidR="00E02B8C" w:rsidRDefault="00686E66">
            <w:pPr>
              <w:pStyle w:val="a5"/>
              <w:spacing w:after="0" w:line="240" w:lineRule="auto"/>
              <w:ind w:firstLine="260"/>
            </w:pPr>
            <w:proofErr w:type="spellStart"/>
            <w:r>
              <w:rPr>
                <w:lang w:val="ru-RU" w:eastAsia="ru-RU" w:bidi="ru-RU"/>
              </w:rPr>
              <w:t>Alimov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Sh.P</w:t>
            </w:r>
            <w:proofErr w:type="spellEnd"/>
            <w:r>
              <w:rPr>
                <w:lang w:val="ru-RU" w:eastAsia="ru-RU" w:bidi="ru-RU"/>
              </w:rPr>
              <w:t>.</w:t>
            </w:r>
          </w:p>
        </w:tc>
      </w:tr>
      <w:tr w:rsidR="00E02B8C" w14:paraId="19ED0F67" w14:textId="77777777">
        <w:trPr>
          <w:trHeight w:hRule="exact" w:val="557"/>
          <w:jc w:val="center"/>
        </w:trPr>
        <w:tc>
          <w:tcPr>
            <w:tcW w:w="7728" w:type="dxa"/>
            <w:shd w:val="clear" w:color="auto" w:fill="auto"/>
            <w:vAlign w:val="center"/>
          </w:tcPr>
          <w:p w14:paraId="1C768178" w14:textId="77777777" w:rsidR="00E02B8C" w:rsidRDefault="00686E66">
            <w:pPr>
              <w:pStyle w:val="a5"/>
              <w:spacing w:after="0" w:line="240" w:lineRule="auto"/>
              <w:ind w:firstLine="140"/>
            </w:pPr>
            <w:r w:rsidRPr="005E62DF">
              <w:rPr>
                <w:lang w:val="en-US" w:eastAsia="ru-RU" w:bidi="ru-RU"/>
              </w:rPr>
              <w:t>Full name of the chief accountant: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95195D0" w14:textId="77777777" w:rsidR="00E02B8C" w:rsidRDefault="00686E66">
            <w:pPr>
              <w:pStyle w:val="a5"/>
              <w:spacing w:after="0" w:line="240" w:lineRule="auto"/>
              <w:ind w:firstLine="260"/>
            </w:pPr>
            <w:proofErr w:type="spellStart"/>
            <w:r>
              <w:rPr>
                <w:lang w:val="ru-RU" w:eastAsia="ru-RU" w:bidi="ru-RU"/>
              </w:rPr>
              <w:t>Shigapov</w:t>
            </w:r>
            <w:proofErr w:type="spellEnd"/>
            <w:r>
              <w:rPr>
                <w:lang w:val="ru-RU" w:eastAsia="ru-RU" w:bidi="ru-RU"/>
              </w:rPr>
              <w:t xml:space="preserve"> E.A.</w:t>
            </w:r>
          </w:p>
        </w:tc>
      </w:tr>
      <w:tr w:rsidR="00E02B8C" w14:paraId="2430455D" w14:textId="77777777">
        <w:trPr>
          <w:trHeight w:hRule="exact" w:val="571"/>
          <w:jc w:val="center"/>
        </w:trPr>
        <w:tc>
          <w:tcPr>
            <w:tcW w:w="7728" w:type="dxa"/>
            <w:shd w:val="clear" w:color="auto" w:fill="auto"/>
            <w:vAlign w:val="center"/>
          </w:tcPr>
          <w:p w14:paraId="367496CB" w14:textId="77777777" w:rsidR="00E02B8C" w:rsidRDefault="00686E66">
            <w:pPr>
              <w:pStyle w:val="a5"/>
              <w:spacing w:after="0" w:line="240" w:lineRule="auto"/>
              <w:ind w:firstLine="140"/>
            </w:pPr>
            <w:r w:rsidRPr="005E62DF">
              <w:rPr>
                <w:lang w:val="en-US" w:eastAsia="ru-RU" w:bidi="ru-RU"/>
              </w:rPr>
              <w:t>Full name of the authorized person who posted the information on the website: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1C9C250" w14:textId="548CB035" w:rsidR="00E02B8C" w:rsidRDefault="00686E66">
            <w:pPr>
              <w:pStyle w:val="a5"/>
              <w:spacing w:after="0" w:line="240" w:lineRule="auto"/>
              <w:ind w:firstLine="260"/>
            </w:pPr>
            <w:proofErr w:type="spellStart"/>
            <w:r>
              <w:rPr>
                <w:lang w:val="ru-RU" w:eastAsia="ru-RU" w:bidi="ru-RU"/>
              </w:rPr>
              <w:t>Ra</w:t>
            </w:r>
            <w:r w:rsidR="005E62DF">
              <w:rPr>
                <w:lang w:val="en-US" w:eastAsia="ru-RU" w:bidi="ru-RU"/>
              </w:rPr>
              <w:t>sul</w:t>
            </w:r>
            <w:r>
              <w:rPr>
                <w:lang w:val="ru-RU" w:eastAsia="ru-RU" w:bidi="ru-RU"/>
              </w:rPr>
              <w:t>ov.T</w:t>
            </w:r>
            <w:proofErr w:type="spellEnd"/>
          </w:p>
        </w:tc>
      </w:tr>
    </w:tbl>
    <w:p w14:paraId="6AE1D381" w14:textId="77777777" w:rsidR="00E02B8C" w:rsidRDefault="00E02B8C">
      <w:pPr>
        <w:spacing w:after="119" w:line="1" w:lineRule="exact"/>
      </w:pPr>
    </w:p>
    <w:p w14:paraId="747BEA14" w14:textId="77777777" w:rsidR="00E02B8C" w:rsidRDefault="00686E66">
      <w:pPr>
        <w:pStyle w:val="30"/>
        <w:keepNext/>
        <w:keepLines/>
      </w:pPr>
      <w:bookmarkStart w:id="2" w:name="bookmark4"/>
      <w:r w:rsidRPr="005E62DF">
        <w:rPr>
          <w:lang w:val="en-US" w:eastAsia="en-US" w:bidi="en-US"/>
        </w:rPr>
        <w:t xml:space="preserve">is </w:t>
      </w:r>
      <w:bookmarkEnd w:id="2"/>
      <w:r>
        <w:t xml:space="preserve">on the corporate website </w:t>
      </w:r>
      <w:hyperlink r:id="rId18" w:history="1">
        <w:r>
          <w:rPr>
            <w:lang w:val="en-US" w:eastAsia="en-US" w:bidi="en-US"/>
          </w:rPr>
          <w:t xml:space="preserve">of </w:t>
        </w:r>
      </w:hyperlink>
      <w:hyperlink r:id="rId19" w:history="1">
        <w:r>
          <w:rPr>
            <w:lang w:val="en-US" w:eastAsia="en-US" w:bidi="en-US"/>
          </w:rPr>
          <w:t xml:space="preserve">the </w:t>
        </w:r>
      </w:hyperlink>
      <w:hyperlink r:id="rId20" w:history="1">
        <w:r w:rsidRPr="005E62DF">
          <w:rPr>
            <w:lang w:val="en-US" w:eastAsia="en-US" w:bidi="en-US"/>
          </w:rPr>
          <w:t xml:space="preserve">issuer </w:t>
        </w:r>
      </w:hyperlink>
      <w:r w:rsidRPr="005E62DF">
        <w:rPr>
          <w:lang w:val="en-US" w:eastAsia="en-US" w:bidi="en-US"/>
        </w:rPr>
        <w:t xml:space="preserve">( </w:t>
      </w:r>
      <w:hyperlink r:id="rId21" w:history="1">
        <w:r>
          <w:rPr>
            <w:lang w:val="en-US" w:eastAsia="en-US" w:bidi="en-US"/>
          </w:rPr>
          <w:t xml:space="preserve">www.uzgeo.uz </w:t>
        </w:r>
      </w:hyperlink>
      <w:hyperlink r:id="rId22" w:history="1">
        <w:r w:rsidRPr="005E62DF">
          <w:rPr>
            <w:lang w:val="en-US" w:eastAsia="en-US" w:bidi="en-US"/>
          </w:rPr>
          <w:t>)</w:t>
        </w:r>
      </w:hyperlink>
    </w:p>
    <w:p w14:paraId="50D008F6" w14:textId="77777777" w:rsidR="00E02B8C" w:rsidRDefault="00686E66">
      <w:pPr>
        <w:pStyle w:val="11"/>
        <w:spacing w:after="40" w:line="240" w:lineRule="auto"/>
      </w:pPr>
      <w:r w:rsidRPr="005E62DF">
        <w:rPr>
          <w:lang w:val="en-US" w:eastAsia="ru-RU" w:bidi="ru-RU"/>
        </w:rPr>
        <w:t xml:space="preserve">Source: </w:t>
      </w:r>
      <w:hyperlink r:id="rId23" w:history="1">
        <w:r>
          <w:rPr>
            <w:lang w:val="en-US"/>
          </w:rPr>
          <w:t xml:space="preserve">https </w:t>
        </w:r>
      </w:hyperlink>
      <w:hyperlink r:id="rId24" w:history="1">
        <w:r w:rsidRPr="005E62DF">
          <w:rPr>
            <w:lang w:val="en-US"/>
          </w:rPr>
          <w:t xml:space="preserve">:// </w:t>
        </w:r>
      </w:hyperlink>
      <w:hyperlink r:id="rId25" w:history="1">
        <w:proofErr w:type="spellStart"/>
        <w:r>
          <w:rPr>
            <w:lang w:val="en-US"/>
          </w:rPr>
          <w:t>openinfo</w:t>
        </w:r>
        <w:proofErr w:type="spellEnd"/>
        <w:r>
          <w:rPr>
            <w:lang w:val="en-US"/>
          </w:rPr>
          <w:t xml:space="preserve"> </w:t>
        </w:r>
      </w:hyperlink>
      <w:hyperlink r:id="rId26" w:history="1">
        <w:r w:rsidRPr="005E62DF">
          <w:rPr>
            <w:lang w:val="en-US"/>
          </w:rPr>
          <w:t xml:space="preserve">. </w:t>
        </w:r>
      </w:hyperlink>
      <w:hyperlink r:id="rId27" w:history="1">
        <w:proofErr w:type="spellStart"/>
        <w:r>
          <w:rPr>
            <w:lang w:val="en-US"/>
          </w:rPr>
          <w:t>uz</w:t>
        </w:r>
        <w:proofErr w:type="spellEnd"/>
        <w:r>
          <w:rPr>
            <w:lang w:val="en-US"/>
          </w:rPr>
          <w:t xml:space="preserve"> </w:t>
        </w:r>
      </w:hyperlink>
      <w:hyperlink r:id="rId28" w:history="1">
        <w:r w:rsidRPr="005E62DF">
          <w:rPr>
            <w:lang w:val="en-US"/>
          </w:rPr>
          <w:t xml:space="preserve">/ </w:t>
        </w:r>
      </w:hyperlink>
      <w:hyperlink r:id="rId29" w:history="1">
        <w:r>
          <w:rPr>
            <w:lang w:val="en-US"/>
          </w:rPr>
          <w:t xml:space="preserve">facts </w:t>
        </w:r>
      </w:hyperlink>
      <w:hyperlink r:id="rId30" w:history="1">
        <w:r w:rsidRPr="005E62DF">
          <w:rPr>
            <w:lang w:val="en-US"/>
          </w:rPr>
          <w:t xml:space="preserve">/6 </w:t>
        </w:r>
      </w:hyperlink>
      <w:hyperlink r:id="rId31" w:history="1">
        <w:r>
          <w:rPr>
            <w:lang w:val="en-US"/>
          </w:rPr>
          <w:t xml:space="preserve">Z </w:t>
        </w:r>
      </w:hyperlink>
      <w:hyperlink r:id="rId32" w:history="1">
        <w:r w:rsidRPr="005E62DF">
          <w:rPr>
            <w:lang w:val="en-US"/>
          </w:rPr>
          <w:t>10935</w:t>
        </w:r>
      </w:hyperlink>
    </w:p>
    <w:p w14:paraId="57F49D68" w14:textId="77777777" w:rsidR="00E02B8C" w:rsidRDefault="00686E66">
      <w:pPr>
        <w:pStyle w:val="11"/>
        <w:spacing w:after="300" w:line="240" w:lineRule="auto"/>
      </w:pPr>
      <w:proofErr w:type="spellStart"/>
      <w:r>
        <w:rPr>
          <w:lang w:val="ru-RU" w:eastAsia="ru-RU" w:bidi="ru-RU"/>
        </w:rPr>
        <w:t>Date</w:t>
      </w:r>
      <w:proofErr w:type="spellEnd"/>
      <w:r>
        <w:rPr>
          <w:lang w:val="ru-RU" w:eastAsia="ru-RU" w:bidi="ru-RU"/>
        </w:rPr>
        <w:t>: 27.06.2024</w:t>
      </w:r>
    </w:p>
    <w:sectPr w:rsidR="00E02B8C" w:rsidSect="00A552F2">
      <w:pgSz w:w="11900" w:h="16840"/>
      <w:pgMar w:top="709" w:right="560" w:bottom="426" w:left="993" w:header="65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A0CAB" w14:textId="77777777" w:rsidR="00EE69FE" w:rsidRDefault="00EE69FE">
      <w:r>
        <w:separator/>
      </w:r>
    </w:p>
  </w:endnote>
  <w:endnote w:type="continuationSeparator" w:id="0">
    <w:p w14:paraId="43D8BD0B" w14:textId="77777777" w:rsidR="00EE69FE" w:rsidRDefault="00EE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A461F" w14:textId="77777777" w:rsidR="00EE69FE" w:rsidRDefault="00EE69FE"/>
  </w:footnote>
  <w:footnote w:type="continuationSeparator" w:id="0">
    <w:p w14:paraId="4688E4CF" w14:textId="77777777" w:rsidR="00EE69FE" w:rsidRDefault="00EE69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3773E"/>
    <w:multiLevelType w:val="multilevel"/>
    <w:tmpl w:val="A404D698"/>
    <w:lvl w:ilvl="0">
      <w:start w:val="6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8C"/>
    <w:rsid w:val="00230607"/>
    <w:rsid w:val="00384043"/>
    <w:rsid w:val="00430533"/>
    <w:rsid w:val="005E62DF"/>
    <w:rsid w:val="00686E66"/>
    <w:rsid w:val="006A701C"/>
    <w:rsid w:val="007F69C6"/>
    <w:rsid w:val="00843D45"/>
    <w:rsid w:val="00920E99"/>
    <w:rsid w:val="00A552F2"/>
    <w:rsid w:val="00B91ACB"/>
    <w:rsid w:val="00D66795"/>
    <w:rsid w:val="00D905AC"/>
    <w:rsid w:val="00E02B8C"/>
    <w:rsid w:val="00E30FB9"/>
    <w:rsid w:val="00EE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D566"/>
  <w15:docId w15:val="{94207113-3A2D-4825-82CA-964E3D5F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  <w:lang w:val="en" w:eastAsia="ru-RU" w:bidi="ru-RU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  <w:lang w:val="en" w:eastAsia="ru-RU" w:bidi="ru-RU"/>
    </w:rPr>
  </w:style>
  <w:style w:type="character" w:customStyle="1" w:styleId="a3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" w:eastAsia="ru-RU" w:bidi="ru-RU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en" w:eastAsia="ru-RU" w:bidi="ru-RU"/>
    </w:rPr>
  </w:style>
  <w:style w:type="paragraph" w:customStyle="1" w:styleId="10">
    <w:name w:val="Заголовок №1"/>
    <w:basedOn w:val="a"/>
    <w:link w:val="1"/>
    <w:pPr>
      <w:spacing w:before="120" w:after="260" w:line="230" w:lineRule="auto"/>
      <w:outlineLvl w:val="0"/>
    </w:pPr>
    <w:rPr>
      <w:rFonts w:ascii="Arial" w:eastAsia="Arial" w:hAnsi="Arial" w:cs="Arial"/>
      <w:sz w:val="54"/>
      <w:szCs w:val="54"/>
      <w:lang w:eastAsia="ru-RU" w:bidi="ru-RU"/>
    </w:rPr>
  </w:style>
  <w:style w:type="paragraph" w:customStyle="1" w:styleId="20">
    <w:name w:val="Заголовок №2"/>
    <w:basedOn w:val="a"/>
    <w:link w:val="2"/>
    <w:pPr>
      <w:spacing w:after="160"/>
      <w:outlineLvl w:val="1"/>
    </w:pPr>
    <w:rPr>
      <w:rFonts w:ascii="Arial" w:eastAsia="Arial" w:hAnsi="Arial" w:cs="Arial"/>
      <w:sz w:val="34"/>
      <w:szCs w:val="34"/>
      <w:lang w:eastAsia="ru-RU" w:bidi="ru-RU"/>
    </w:rPr>
  </w:style>
  <w:style w:type="paragraph" w:customStyle="1" w:styleId="11">
    <w:name w:val="Основной текст1"/>
    <w:basedOn w:val="a"/>
    <w:link w:val="a3"/>
    <w:pPr>
      <w:spacing w:after="180" w:line="314" w:lineRule="auto"/>
    </w:pPr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pPr>
      <w:spacing w:after="180" w:line="314" w:lineRule="auto"/>
    </w:pPr>
    <w:rPr>
      <w:rFonts w:ascii="Arial" w:eastAsia="Arial" w:hAnsi="Arial" w:cs="Arial"/>
      <w:sz w:val="20"/>
      <w:szCs w:val="20"/>
    </w:rPr>
  </w:style>
  <w:style w:type="paragraph" w:customStyle="1" w:styleId="a7">
    <w:name w:val="Подпись к таблице"/>
    <w:basedOn w:val="a"/>
    <w:link w:val="a6"/>
    <w:pPr>
      <w:jc w:val="center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30">
    <w:name w:val="Заголовок №3"/>
    <w:basedOn w:val="a"/>
    <w:link w:val="3"/>
    <w:pPr>
      <w:spacing w:after="480"/>
      <w:ind w:firstLine="400"/>
      <w:outlineLvl w:val="2"/>
    </w:pPr>
    <w:rPr>
      <w:rFonts w:ascii="Arial" w:eastAsia="Arial" w:hAnsi="Arial" w:cs="Arial"/>
      <w:b/>
      <w:bCs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zgeo.uz" TargetMode="External"/><Relationship Id="rId18" Type="http://schemas.openxmlformats.org/officeDocument/2006/relationships/hyperlink" Target="http://www.uzgeo.uz" TargetMode="External"/><Relationship Id="rId26" Type="http://schemas.openxmlformats.org/officeDocument/2006/relationships/hyperlink" Target="https://openinfo.uz/facts/6Z109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zgeo.uz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info@uzgeo.uz" TargetMode="External"/><Relationship Id="rId12" Type="http://schemas.openxmlformats.org/officeDocument/2006/relationships/hyperlink" Target="http://www.uzgeo.uz" TargetMode="External"/><Relationship Id="rId17" Type="http://schemas.openxmlformats.org/officeDocument/2006/relationships/hyperlink" Target="http://www.uzgeo.uz" TargetMode="External"/><Relationship Id="rId25" Type="http://schemas.openxmlformats.org/officeDocument/2006/relationships/hyperlink" Target="https://openinfo.uz/facts/6Z10935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zgeo.uz" TargetMode="External"/><Relationship Id="rId20" Type="http://schemas.openxmlformats.org/officeDocument/2006/relationships/hyperlink" Target="http://www.uzgeo.uz" TargetMode="External"/><Relationship Id="rId29" Type="http://schemas.openxmlformats.org/officeDocument/2006/relationships/hyperlink" Target="https://openinfo.uz/facts/6Z1093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uzgeo.uz" TargetMode="External"/><Relationship Id="rId24" Type="http://schemas.openxmlformats.org/officeDocument/2006/relationships/hyperlink" Target="https://openinfo.uz/facts/6Z10935" TargetMode="External"/><Relationship Id="rId32" Type="http://schemas.openxmlformats.org/officeDocument/2006/relationships/hyperlink" Target="https://openinfo.uz/facts/6Z1093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zgeo.uz" TargetMode="External"/><Relationship Id="rId23" Type="http://schemas.openxmlformats.org/officeDocument/2006/relationships/hyperlink" Target="https://openinfo.uz/facts/6Z10935" TargetMode="External"/><Relationship Id="rId28" Type="http://schemas.openxmlformats.org/officeDocument/2006/relationships/hyperlink" Target="https://openinfo.uz/facts/6Z10935" TargetMode="External"/><Relationship Id="rId10" Type="http://schemas.openxmlformats.org/officeDocument/2006/relationships/hyperlink" Target="mailto:info@uzgeo.uz" TargetMode="External"/><Relationship Id="rId19" Type="http://schemas.openxmlformats.org/officeDocument/2006/relationships/hyperlink" Target="http://www.uzgeo.uz" TargetMode="External"/><Relationship Id="rId31" Type="http://schemas.openxmlformats.org/officeDocument/2006/relationships/hyperlink" Target="https://openinfo.uz/facts/6Z109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zgeo.uz" TargetMode="External"/><Relationship Id="rId14" Type="http://schemas.openxmlformats.org/officeDocument/2006/relationships/hyperlink" Target="http://www.uzgeo.uz" TargetMode="External"/><Relationship Id="rId22" Type="http://schemas.openxmlformats.org/officeDocument/2006/relationships/hyperlink" Target="http://www.uzgeo.uz" TargetMode="External"/><Relationship Id="rId27" Type="http://schemas.openxmlformats.org/officeDocument/2006/relationships/hyperlink" Target="https://openinfo.uz/facts/6Z10935" TargetMode="External"/><Relationship Id="rId30" Type="http://schemas.openxmlformats.org/officeDocument/2006/relationships/hyperlink" Target="https://openinfo.uz/facts/6Z10935" TargetMode="External"/><Relationship Id="rId8" Type="http://schemas.openxmlformats.org/officeDocument/2006/relationships/hyperlink" Target="mailto:info@uzgeo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Uzgeo</Company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Усканбоев Рахимжон Равшанович</cp:lastModifiedBy>
  <cp:revision>10</cp:revision>
  <dcterms:created xsi:type="dcterms:W3CDTF">2024-12-22T18:18:00Z</dcterms:created>
  <dcterms:modified xsi:type="dcterms:W3CDTF">2024-12-24T11:44:00Z</dcterms:modified>
</cp:coreProperties>
</file>