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40FC2" w14:textId="3EC3821E" w:rsidR="0023743A" w:rsidRDefault="0023743A">
      <w:pPr>
        <w:jc w:val="center"/>
        <w:rPr>
          <w:sz w:val="2"/>
          <w:szCs w:val="2"/>
        </w:rPr>
      </w:pPr>
    </w:p>
    <w:p w14:paraId="7D6D5FC3" w14:textId="77777777" w:rsidR="0023743A" w:rsidRDefault="0023743A">
      <w:pPr>
        <w:spacing w:after="279" w:line="1" w:lineRule="exact"/>
      </w:pPr>
    </w:p>
    <w:p w14:paraId="67FFB752" w14:textId="508C7D05" w:rsidR="0023743A" w:rsidRPr="00C6236A" w:rsidRDefault="00BF011C" w:rsidP="00BF011C">
      <w:pPr>
        <w:pStyle w:val="22"/>
        <w:pBdr>
          <w:bottom w:val="single" w:sz="4" w:space="1" w:color="auto"/>
        </w:pBdr>
        <w:rPr>
          <w:lang w:val="en-US"/>
        </w:rPr>
      </w:pPr>
      <w:r w:rsidRPr="00C6236A">
        <w:rPr>
          <w:rFonts w:ascii="Times New Roman" w:eastAsia="Times New Roman" w:hAnsi="Times New Roman" w:cs="Times New Roman"/>
          <w:color w:val="auto"/>
          <w:lang w:val="en-US" w:eastAsia="ru-RU" w:bidi="ar-SA"/>
        </w:rPr>
        <w:t xml:space="preserve">DECISION OF THE SOLE SHAREHOLDER (PARTICIPANT) </w:t>
      </w:r>
      <w:r w:rsidRPr="00C6236A">
        <w:rPr>
          <w:rFonts w:ascii="Times New Roman" w:eastAsia="Times New Roman" w:hAnsi="Times New Roman" w:cs="Times New Roman"/>
          <w:color w:val="auto"/>
          <w:lang w:val="en-US" w:eastAsia="ru-RU" w:bidi="ar-SA"/>
        </w:rPr>
        <w:br/>
        <w:t>OF THE AGENCY FOR STATE ASSETS MANAGEMENT OF THE REPUBLIC OF UZBEKISTAN</w:t>
      </w:r>
      <w:r w:rsidRPr="00C6236A">
        <w:rPr>
          <w:lang w:val="en-US"/>
        </w:rPr>
        <w:t xml:space="preserve"> </w:t>
      </w:r>
    </w:p>
    <w:p w14:paraId="4D0A20D9" w14:textId="04D63F1A" w:rsidR="00BF011C" w:rsidRPr="00C6236A" w:rsidRDefault="00BF011C" w:rsidP="00BF011C">
      <w:pPr>
        <w:pStyle w:val="1"/>
        <w:tabs>
          <w:tab w:val="left" w:pos="4195"/>
          <w:tab w:val="left" w:pos="8275"/>
        </w:tabs>
        <w:spacing w:after="0" w:line="240" w:lineRule="auto"/>
        <w:ind w:firstLine="0"/>
        <w:jc w:val="both"/>
        <w:rPr>
          <w:b/>
          <w:bCs/>
          <w:sz w:val="22"/>
          <w:szCs w:val="22"/>
          <w:lang w:val="en-US"/>
        </w:rPr>
      </w:pPr>
    </w:p>
    <w:p w14:paraId="2A3F7DB9" w14:textId="07DAFF60" w:rsidR="00BF011C" w:rsidRPr="00C6236A" w:rsidRDefault="00BF011C">
      <w:pPr>
        <w:pStyle w:val="1"/>
        <w:tabs>
          <w:tab w:val="left" w:pos="4195"/>
          <w:tab w:val="left" w:pos="8275"/>
        </w:tabs>
        <w:spacing w:after="540" w:line="305" w:lineRule="auto"/>
        <w:ind w:firstLine="0"/>
        <w:jc w:val="both"/>
        <w:rPr>
          <w:b/>
          <w:bCs/>
          <w:sz w:val="22"/>
          <w:szCs w:val="22"/>
          <w:lang w:val="en-US"/>
        </w:rPr>
      </w:pPr>
      <w:r w:rsidRPr="00C6236A">
        <w:rPr>
          <w:b/>
          <w:bCs/>
          <w:color w:val="auto"/>
          <w:lang w:val="en-US" w:eastAsia="ru-RU" w:bidi="ar-SA"/>
        </w:rPr>
        <w:t xml:space="preserve">"__" September 2024 </w:t>
      </w:r>
      <w:r w:rsidRPr="00C6236A">
        <w:rPr>
          <w:b/>
          <w:bCs/>
          <w:color w:val="auto"/>
          <w:lang w:val="en-US" w:eastAsia="ru-RU" w:bidi="ar-SA"/>
        </w:rPr>
        <w:tab/>
      </w:r>
      <w:proofErr w:type="gramStart"/>
      <w:r w:rsidR="00C6236A" w:rsidRPr="00C6236A">
        <w:rPr>
          <w:b/>
          <w:bCs/>
          <w:color w:val="auto"/>
          <w:lang w:val="en-US" w:eastAsia="ru-RU" w:bidi="ar-SA"/>
        </w:rPr>
        <w:t>№</w:t>
      </w:r>
      <w:r w:rsidRPr="00C6236A">
        <w:rPr>
          <w:b/>
          <w:bCs/>
          <w:color w:val="auto"/>
          <w:lang w:val="en-US" w:eastAsia="ru-RU" w:bidi="ar-SA"/>
        </w:rPr>
        <w:t>._</w:t>
      </w:r>
      <w:proofErr w:type="gramEnd"/>
      <w:r w:rsidRPr="00C6236A">
        <w:rPr>
          <w:b/>
          <w:bCs/>
          <w:color w:val="auto"/>
          <w:lang w:val="en-US" w:eastAsia="ru-RU" w:bidi="ar-SA"/>
        </w:rPr>
        <w:t xml:space="preserve">___, </w:t>
      </w:r>
      <w:r w:rsidRPr="00C6236A">
        <w:rPr>
          <w:b/>
          <w:bCs/>
          <w:color w:val="auto"/>
          <w:lang w:val="en-US" w:eastAsia="ru-RU" w:bidi="ar-SA"/>
        </w:rPr>
        <w:tab/>
      </w:r>
      <w:r w:rsidRPr="00C6236A">
        <w:rPr>
          <w:b/>
          <w:bCs/>
          <w:color w:val="auto"/>
          <w:lang w:val="en-US" w:eastAsia="ru-RU" w:bidi="ar-SA"/>
        </w:rPr>
        <w:tab/>
        <w:t>Tashkent</w:t>
      </w:r>
    </w:p>
    <w:p w14:paraId="6EC4A4AA" w14:textId="452EB2DC" w:rsidR="00BF011C" w:rsidRPr="00C6236A" w:rsidRDefault="00BF011C" w:rsidP="00184DF7">
      <w:pPr>
        <w:widowControl/>
        <w:spacing w:before="100" w:beforeAutospacing="1" w:after="100" w:afterAutospacing="1"/>
        <w:ind w:firstLine="567"/>
        <w:jc w:val="center"/>
        <w:rPr>
          <w:rFonts w:ascii="Times New Roman" w:eastAsia="Times New Roman" w:hAnsi="Times New Roman" w:cs="Times New Roman"/>
          <w:color w:val="auto"/>
          <w:lang w:val="en-US" w:eastAsia="ru-RU" w:bidi="ar-SA"/>
        </w:rPr>
      </w:pPr>
      <w:r w:rsidRPr="00C6236A">
        <w:rPr>
          <w:rFonts w:ascii="Times New Roman" w:eastAsia="Times New Roman" w:hAnsi="Times New Roman" w:cs="Times New Roman"/>
          <w:b/>
          <w:bCs/>
          <w:color w:val="auto"/>
          <w:lang w:val="en-US" w:eastAsia="ru-RU" w:bidi="ar-SA"/>
        </w:rPr>
        <w:t xml:space="preserve">On Amendments to the Composition of the Supervisory Board of JSC " </w:t>
      </w:r>
      <w:r w:rsidR="00C6236A">
        <w:rPr>
          <w:rFonts w:ascii="Times New Roman" w:eastAsia="Times New Roman" w:hAnsi="Times New Roman" w:cs="Times New Roman"/>
          <w:b/>
          <w:bCs/>
          <w:color w:val="auto"/>
          <w:lang w:val="en-US" w:eastAsia="ru-RU" w:bidi="ar-SA"/>
        </w:rPr>
        <w:t>Uzbek Geological Exploration</w:t>
      </w:r>
      <w:r w:rsidRPr="00C6236A">
        <w:rPr>
          <w:rFonts w:ascii="Times New Roman" w:eastAsia="Times New Roman" w:hAnsi="Times New Roman" w:cs="Times New Roman"/>
          <w:b/>
          <w:bCs/>
          <w:color w:val="auto"/>
          <w:lang w:val="en-US" w:eastAsia="ru-RU" w:bidi="ar-SA"/>
        </w:rPr>
        <w:t xml:space="preserve"> "</w:t>
      </w:r>
    </w:p>
    <w:p w14:paraId="08EDFA08" w14:textId="5E4DEE84" w:rsidR="00BF011C" w:rsidRPr="00C6236A" w:rsidRDefault="00BF011C" w:rsidP="00BF011C">
      <w:pPr>
        <w:widowControl/>
        <w:spacing w:before="100" w:beforeAutospacing="1" w:after="100" w:afterAutospacing="1"/>
        <w:ind w:firstLine="567"/>
        <w:jc w:val="both"/>
        <w:rPr>
          <w:rFonts w:ascii="Times New Roman" w:eastAsia="Times New Roman" w:hAnsi="Times New Roman" w:cs="Times New Roman"/>
          <w:color w:val="auto"/>
          <w:lang w:val="en-US" w:eastAsia="ru-RU" w:bidi="ar-SA"/>
        </w:rPr>
      </w:pPr>
      <w:r w:rsidRPr="00C6236A">
        <w:rPr>
          <w:rFonts w:ascii="Times New Roman" w:eastAsia="Times New Roman" w:hAnsi="Times New Roman" w:cs="Times New Roman"/>
          <w:color w:val="auto"/>
          <w:lang w:val="en-US" w:eastAsia="ru-RU" w:bidi="ar-SA"/>
        </w:rPr>
        <w:t xml:space="preserve">Based on Articles 58 and 59 of the Law of the Republic of Uzbekistan "On Joint Stock Companies and Protection of Shareholders' Rights" and the Charter of JSC " </w:t>
      </w:r>
      <w:r w:rsidR="00C6236A">
        <w:rPr>
          <w:rFonts w:ascii="Times New Roman" w:eastAsia="Times New Roman" w:hAnsi="Times New Roman" w:cs="Times New Roman"/>
          <w:color w:val="auto"/>
          <w:lang w:val="en-US" w:eastAsia="ru-RU" w:bidi="ar-SA"/>
        </w:rPr>
        <w:t>Uzbek Geological Exploration</w:t>
      </w:r>
      <w:r w:rsidRPr="00C6236A">
        <w:rPr>
          <w:rFonts w:ascii="Times New Roman" w:eastAsia="Times New Roman" w:hAnsi="Times New Roman" w:cs="Times New Roman"/>
          <w:color w:val="auto"/>
          <w:lang w:val="en-US" w:eastAsia="ru-RU" w:bidi="ar-SA"/>
        </w:rPr>
        <w:t xml:space="preserve"> " (hereinafter referred to as the Company), the Agency for Management of State Assets of the Republic of Uzbekistan decrees:</w:t>
      </w:r>
    </w:p>
    <w:p w14:paraId="2C9DCA84" w14:textId="77777777" w:rsidR="00BF011C" w:rsidRPr="00C6236A" w:rsidRDefault="00BF011C" w:rsidP="00BF011C">
      <w:pPr>
        <w:widowControl/>
        <w:numPr>
          <w:ilvl w:val="0"/>
          <w:numId w:val="4"/>
        </w:numPr>
        <w:spacing w:before="100" w:beforeAutospacing="1" w:after="100" w:afterAutospacing="1"/>
        <w:ind w:left="0" w:firstLine="567"/>
        <w:jc w:val="both"/>
        <w:rPr>
          <w:rFonts w:ascii="Times New Roman" w:eastAsia="Times New Roman" w:hAnsi="Times New Roman" w:cs="Times New Roman"/>
          <w:color w:val="auto"/>
          <w:lang w:val="en-US" w:eastAsia="ru-RU" w:bidi="ar-SA"/>
        </w:rPr>
      </w:pPr>
      <w:r w:rsidRPr="00C6236A">
        <w:rPr>
          <w:rFonts w:ascii="Times New Roman" w:eastAsia="Times New Roman" w:hAnsi="Times New Roman" w:cs="Times New Roman"/>
          <w:color w:val="auto"/>
          <w:lang w:val="en-US" w:eastAsia="ru-RU" w:bidi="ar-SA"/>
        </w:rPr>
        <w:t xml:space="preserve">Take note of the following: </w:t>
      </w:r>
      <w:r w:rsidRPr="00C6236A">
        <w:rPr>
          <w:rFonts w:ascii="Times New Roman" w:eastAsia="Times New Roman" w:hAnsi="Times New Roman" w:cs="Times New Roman"/>
          <w:color w:val="auto"/>
          <w:lang w:val="en-US" w:eastAsia="ru-RU" w:bidi="ar-SA"/>
        </w:rPr>
        <w:br/>
        <w:t>a) In accordance with the Law of the Republic of Uzbekistan "On Joint Stock Companies and Protection of Shareholders' Rights":</w:t>
      </w:r>
    </w:p>
    <w:p w14:paraId="3C6EF9FA" w14:textId="77777777" w:rsidR="00BF011C" w:rsidRPr="00C6236A" w:rsidRDefault="00BF011C" w:rsidP="00BF011C">
      <w:pPr>
        <w:widowControl/>
        <w:numPr>
          <w:ilvl w:val="1"/>
          <w:numId w:val="4"/>
        </w:numPr>
        <w:spacing w:before="100" w:beforeAutospacing="1" w:after="100" w:afterAutospacing="1"/>
        <w:ind w:left="0" w:firstLine="567"/>
        <w:jc w:val="both"/>
        <w:rPr>
          <w:rFonts w:ascii="Times New Roman" w:eastAsia="Times New Roman" w:hAnsi="Times New Roman" w:cs="Times New Roman"/>
          <w:color w:val="auto"/>
          <w:lang w:val="en-US" w:eastAsia="ru-RU" w:bidi="ar-SA"/>
        </w:rPr>
      </w:pPr>
      <w:r w:rsidRPr="00C6236A">
        <w:rPr>
          <w:rFonts w:ascii="Times New Roman" w:eastAsia="Times New Roman" w:hAnsi="Times New Roman" w:cs="Times New Roman"/>
          <w:color w:val="auto"/>
          <w:lang w:val="en-US" w:eastAsia="ru-RU" w:bidi="ar-SA"/>
        </w:rPr>
        <w:t>in joint-stock companies where all ordinary shares belong to one shareholder, a general meeting of shareholders is not held; decisions on issues within the competence of the general meeting are taken by this shareholder alone and are drawn up in writing (Article 58);</w:t>
      </w:r>
    </w:p>
    <w:p w14:paraId="0878C55D" w14:textId="77777777" w:rsidR="00BF011C" w:rsidRPr="00C6236A" w:rsidRDefault="00BF011C" w:rsidP="00BF011C">
      <w:pPr>
        <w:widowControl/>
        <w:numPr>
          <w:ilvl w:val="1"/>
          <w:numId w:val="4"/>
        </w:numPr>
        <w:spacing w:before="100" w:beforeAutospacing="1" w:after="100" w:afterAutospacing="1"/>
        <w:ind w:left="0" w:firstLine="567"/>
        <w:jc w:val="both"/>
        <w:rPr>
          <w:rFonts w:ascii="Times New Roman" w:eastAsia="Times New Roman" w:hAnsi="Times New Roman" w:cs="Times New Roman"/>
          <w:color w:val="auto"/>
          <w:lang w:val="en-US" w:eastAsia="ru-RU" w:bidi="ar-SA"/>
        </w:rPr>
      </w:pPr>
      <w:r w:rsidRPr="00C6236A">
        <w:rPr>
          <w:rFonts w:ascii="Times New Roman" w:eastAsia="Times New Roman" w:hAnsi="Times New Roman" w:cs="Times New Roman"/>
          <w:color w:val="auto"/>
          <w:lang w:val="en-US" w:eastAsia="ru-RU" w:bidi="ar-SA"/>
        </w:rPr>
        <w:t xml:space="preserve">the determination of the number of members of the Supervisory Board and the Committee of Minority Shareholders, the election of their members and the early termination of their powers are within the competence of the general meeting of shareholders (Article 59); </w:t>
      </w:r>
      <w:r w:rsidRPr="00C6236A">
        <w:rPr>
          <w:rFonts w:ascii="Times New Roman" w:eastAsia="Times New Roman" w:hAnsi="Times New Roman" w:cs="Times New Roman"/>
          <w:color w:val="auto"/>
          <w:lang w:val="en-US" w:eastAsia="ru-RU" w:bidi="ar-SA"/>
        </w:rPr>
        <w:br/>
        <w:t xml:space="preserve">b) The Charter of the Company stipulates that the number of members of the Supervisory Board is 5 people, and the determination of the number of members, the election and early termination of powers of its members are within the competence of the sole shareholder; c) The composition of the Supervisory Board of the Company was approved by the decision of the sole shareholder dated July 5, 2023 No. 94/09-3-qr; d) </w:t>
      </w:r>
      <w:proofErr w:type="spellStart"/>
      <w:r w:rsidRPr="00C6236A">
        <w:rPr>
          <w:rFonts w:ascii="Times New Roman" w:eastAsia="Times New Roman" w:hAnsi="Times New Roman" w:cs="Times New Roman"/>
          <w:color w:val="auto"/>
          <w:lang w:val="en-US" w:eastAsia="ru-RU" w:bidi="ar-SA"/>
        </w:rPr>
        <w:t>Ozodzoda</w:t>
      </w:r>
      <w:proofErr w:type="spellEnd"/>
      <w:r w:rsidRPr="00C6236A">
        <w:rPr>
          <w:rFonts w:ascii="Times New Roman" w:eastAsia="Times New Roman" w:hAnsi="Times New Roman" w:cs="Times New Roman"/>
          <w:color w:val="auto"/>
          <w:lang w:val="en-US" w:eastAsia="ru-RU" w:bidi="ar-SA"/>
        </w:rPr>
        <w:t xml:space="preserve"> </w:t>
      </w:r>
      <w:proofErr w:type="spellStart"/>
      <w:r w:rsidRPr="00C6236A">
        <w:rPr>
          <w:rFonts w:ascii="Times New Roman" w:eastAsia="Times New Roman" w:hAnsi="Times New Roman" w:cs="Times New Roman"/>
          <w:color w:val="auto"/>
          <w:lang w:val="en-US" w:eastAsia="ru-RU" w:bidi="ar-SA"/>
        </w:rPr>
        <w:t>Sherzod</w:t>
      </w:r>
      <w:proofErr w:type="spellEnd"/>
      <w:r w:rsidRPr="00C6236A">
        <w:rPr>
          <w:rFonts w:ascii="Times New Roman" w:eastAsia="Times New Roman" w:hAnsi="Times New Roman" w:cs="Times New Roman"/>
          <w:color w:val="auto"/>
          <w:lang w:val="en-US" w:eastAsia="ru-RU" w:bidi="ar-SA"/>
        </w:rPr>
        <w:t xml:space="preserve"> </w:t>
      </w:r>
      <w:proofErr w:type="spellStart"/>
      <w:r w:rsidRPr="00C6236A">
        <w:rPr>
          <w:rFonts w:ascii="Times New Roman" w:eastAsia="Times New Roman" w:hAnsi="Times New Roman" w:cs="Times New Roman"/>
          <w:color w:val="auto"/>
          <w:lang w:val="en-US" w:eastAsia="ru-RU" w:bidi="ar-SA"/>
        </w:rPr>
        <w:t>Farkhod</w:t>
      </w:r>
      <w:proofErr w:type="spellEnd"/>
      <w:r w:rsidRPr="00C6236A">
        <w:rPr>
          <w:rFonts w:ascii="Times New Roman" w:eastAsia="Times New Roman" w:hAnsi="Times New Roman" w:cs="Times New Roman"/>
          <w:color w:val="auto"/>
          <w:lang w:val="en-US" w:eastAsia="ru-RU" w:bidi="ar-SA"/>
        </w:rPr>
        <w:t xml:space="preserve"> </w:t>
      </w:r>
      <w:proofErr w:type="spellStart"/>
      <w:r w:rsidRPr="00C6236A">
        <w:rPr>
          <w:rFonts w:ascii="Times New Roman" w:eastAsia="Times New Roman" w:hAnsi="Times New Roman" w:cs="Times New Roman"/>
          <w:color w:val="auto"/>
          <w:lang w:val="en-US" w:eastAsia="ru-RU" w:bidi="ar-SA"/>
        </w:rPr>
        <w:t>Ugli</w:t>
      </w:r>
      <w:proofErr w:type="spellEnd"/>
      <w:r w:rsidRPr="00C6236A">
        <w:rPr>
          <w:rFonts w:ascii="Times New Roman" w:eastAsia="Times New Roman" w:hAnsi="Times New Roman" w:cs="Times New Roman"/>
          <w:color w:val="auto"/>
          <w:lang w:val="en-US" w:eastAsia="ru-RU" w:bidi="ar-SA"/>
        </w:rPr>
        <w:t>, elected as a member of the Supervisory Board of the Company, filed an application for early termination of his powers as a member of the Supervisory Board.</w:t>
      </w:r>
    </w:p>
    <w:p w14:paraId="1C383696" w14:textId="77B14BCC" w:rsidR="00BF011C" w:rsidRPr="00C6236A" w:rsidRDefault="00BF011C" w:rsidP="00BF011C">
      <w:pPr>
        <w:widowControl/>
        <w:numPr>
          <w:ilvl w:val="0"/>
          <w:numId w:val="4"/>
        </w:numPr>
        <w:spacing w:before="100" w:beforeAutospacing="1" w:after="100" w:afterAutospacing="1"/>
        <w:ind w:left="0" w:firstLine="567"/>
        <w:jc w:val="both"/>
        <w:rPr>
          <w:rFonts w:ascii="Times New Roman" w:eastAsia="Times New Roman" w:hAnsi="Times New Roman" w:cs="Times New Roman"/>
          <w:color w:val="auto"/>
          <w:lang w:val="en-US" w:eastAsia="ru-RU" w:bidi="ar-SA"/>
        </w:rPr>
      </w:pPr>
      <w:r w:rsidRPr="00C6236A">
        <w:rPr>
          <w:rFonts w:ascii="Times New Roman" w:eastAsia="Times New Roman" w:hAnsi="Times New Roman" w:cs="Times New Roman"/>
          <w:color w:val="auto"/>
          <w:lang w:val="en-US" w:eastAsia="ru-RU" w:bidi="ar-SA"/>
        </w:rPr>
        <w:t xml:space="preserve">Terminate early the powers of the member of the Supervisory Board of JSC " </w:t>
      </w:r>
      <w:r w:rsidR="00C6236A">
        <w:rPr>
          <w:rFonts w:ascii="Times New Roman" w:eastAsia="Times New Roman" w:hAnsi="Times New Roman" w:cs="Times New Roman"/>
          <w:color w:val="auto"/>
          <w:lang w:val="en-US" w:eastAsia="ru-RU" w:bidi="ar-SA"/>
        </w:rPr>
        <w:t>Uzbek Geological Exploration</w:t>
      </w:r>
      <w:r w:rsidRPr="00C6236A">
        <w:rPr>
          <w:rFonts w:ascii="Times New Roman" w:eastAsia="Times New Roman" w:hAnsi="Times New Roman" w:cs="Times New Roman"/>
          <w:color w:val="auto"/>
          <w:lang w:val="en-US" w:eastAsia="ru-RU" w:bidi="ar-SA"/>
        </w:rPr>
        <w:t xml:space="preserve"> " </w:t>
      </w:r>
      <w:proofErr w:type="spellStart"/>
      <w:r w:rsidRPr="00C6236A">
        <w:rPr>
          <w:rFonts w:ascii="Times New Roman" w:eastAsia="Times New Roman" w:hAnsi="Times New Roman" w:cs="Times New Roman"/>
          <w:color w:val="auto"/>
          <w:lang w:val="en-US" w:eastAsia="ru-RU" w:bidi="ar-SA"/>
        </w:rPr>
        <w:t>Ozodzoda</w:t>
      </w:r>
      <w:proofErr w:type="spellEnd"/>
      <w:r w:rsidRPr="00C6236A">
        <w:rPr>
          <w:rFonts w:ascii="Times New Roman" w:eastAsia="Times New Roman" w:hAnsi="Times New Roman" w:cs="Times New Roman"/>
          <w:color w:val="auto"/>
          <w:lang w:val="en-US" w:eastAsia="ru-RU" w:bidi="ar-SA"/>
        </w:rPr>
        <w:t xml:space="preserve"> </w:t>
      </w:r>
      <w:proofErr w:type="spellStart"/>
      <w:r w:rsidRPr="00C6236A">
        <w:rPr>
          <w:rFonts w:ascii="Times New Roman" w:eastAsia="Times New Roman" w:hAnsi="Times New Roman" w:cs="Times New Roman"/>
          <w:color w:val="auto"/>
          <w:lang w:val="en-US" w:eastAsia="ru-RU" w:bidi="ar-SA"/>
        </w:rPr>
        <w:t>Sherzoda</w:t>
      </w:r>
      <w:proofErr w:type="spellEnd"/>
      <w:r w:rsidRPr="00C6236A">
        <w:rPr>
          <w:rFonts w:ascii="Times New Roman" w:eastAsia="Times New Roman" w:hAnsi="Times New Roman" w:cs="Times New Roman"/>
          <w:color w:val="auto"/>
          <w:lang w:val="en-US" w:eastAsia="ru-RU" w:bidi="ar-SA"/>
        </w:rPr>
        <w:t xml:space="preserve"> </w:t>
      </w:r>
      <w:proofErr w:type="spellStart"/>
      <w:r w:rsidRPr="00C6236A">
        <w:rPr>
          <w:rFonts w:ascii="Times New Roman" w:eastAsia="Times New Roman" w:hAnsi="Times New Roman" w:cs="Times New Roman"/>
          <w:color w:val="auto"/>
          <w:lang w:val="en-US" w:eastAsia="ru-RU" w:bidi="ar-SA"/>
        </w:rPr>
        <w:t>Farkhod</w:t>
      </w:r>
      <w:proofErr w:type="spellEnd"/>
      <w:r w:rsidRPr="00C6236A">
        <w:rPr>
          <w:rFonts w:ascii="Times New Roman" w:eastAsia="Times New Roman" w:hAnsi="Times New Roman" w:cs="Times New Roman"/>
          <w:color w:val="auto"/>
          <w:lang w:val="en-US" w:eastAsia="ru-RU" w:bidi="ar-SA"/>
        </w:rPr>
        <w:t xml:space="preserve"> </w:t>
      </w:r>
      <w:proofErr w:type="spellStart"/>
      <w:r w:rsidRPr="00C6236A">
        <w:rPr>
          <w:rFonts w:ascii="Times New Roman" w:eastAsia="Times New Roman" w:hAnsi="Times New Roman" w:cs="Times New Roman"/>
          <w:color w:val="auto"/>
          <w:lang w:val="en-US" w:eastAsia="ru-RU" w:bidi="ar-SA"/>
        </w:rPr>
        <w:t>Ugli</w:t>
      </w:r>
      <w:proofErr w:type="spellEnd"/>
      <w:r w:rsidRPr="00C6236A">
        <w:rPr>
          <w:rFonts w:ascii="Times New Roman" w:eastAsia="Times New Roman" w:hAnsi="Times New Roman" w:cs="Times New Roman"/>
          <w:color w:val="auto"/>
          <w:lang w:val="en-US" w:eastAsia="ru-RU" w:bidi="ar-SA"/>
        </w:rPr>
        <w:t xml:space="preserve"> and elect in his place the head of the department of the Agency for Management of State Assets </w:t>
      </w:r>
      <w:proofErr w:type="spellStart"/>
      <w:r w:rsidRPr="00C6236A">
        <w:rPr>
          <w:rFonts w:ascii="Times New Roman" w:eastAsia="Times New Roman" w:hAnsi="Times New Roman" w:cs="Times New Roman"/>
          <w:color w:val="auto"/>
          <w:lang w:val="en-US" w:eastAsia="ru-RU" w:bidi="ar-SA"/>
        </w:rPr>
        <w:t>Tanriev</w:t>
      </w:r>
      <w:proofErr w:type="spellEnd"/>
      <w:r w:rsidRPr="00C6236A">
        <w:rPr>
          <w:rFonts w:ascii="Times New Roman" w:eastAsia="Times New Roman" w:hAnsi="Times New Roman" w:cs="Times New Roman"/>
          <w:color w:val="auto"/>
          <w:lang w:val="en-US" w:eastAsia="ru-RU" w:bidi="ar-SA"/>
        </w:rPr>
        <w:t xml:space="preserve"> to the Supervisory Board </w:t>
      </w:r>
      <w:proofErr w:type="spellStart"/>
      <w:r w:rsidRPr="00C6236A">
        <w:rPr>
          <w:rFonts w:ascii="Times New Roman" w:eastAsia="Times New Roman" w:hAnsi="Times New Roman" w:cs="Times New Roman"/>
          <w:color w:val="auto"/>
          <w:lang w:val="en-US" w:eastAsia="ru-RU" w:bidi="ar-SA"/>
        </w:rPr>
        <w:t>Sanjara</w:t>
      </w:r>
      <w:proofErr w:type="spellEnd"/>
      <w:r w:rsidRPr="00C6236A">
        <w:rPr>
          <w:rFonts w:ascii="Times New Roman" w:eastAsia="Times New Roman" w:hAnsi="Times New Roman" w:cs="Times New Roman"/>
          <w:color w:val="auto"/>
          <w:lang w:val="en-US" w:eastAsia="ru-RU" w:bidi="ar-SA"/>
        </w:rPr>
        <w:t xml:space="preserve"> </w:t>
      </w:r>
      <w:proofErr w:type="spellStart"/>
      <w:proofErr w:type="gramStart"/>
      <w:r w:rsidRPr="00C6236A">
        <w:rPr>
          <w:rFonts w:ascii="Times New Roman" w:eastAsia="Times New Roman" w:hAnsi="Times New Roman" w:cs="Times New Roman"/>
          <w:color w:val="auto"/>
          <w:lang w:val="en-US" w:eastAsia="ru-RU" w:bidi="ar-SA"/>
        </w:rPr>
        <w:t>Shamsikulovich</w:t>
      </w:r>
      <w:proofErr w:type="spellEnd"/>
      <w:r w:rsidRPr="00C6236A">
        <w:rPr>
          <w:rFonts w:ascii="Times New Roman" w:eastAsia="Times New Roman" w:hAnsi="Times New Roman" w:cs="Times New Roman"/>
          <w:color w:val="auto"/>
          <w:lang w:val="en-US" w:eastAsia="ru-RU" w:bidi="ar-SA"/>
        </w:rPr>
        <w:t xml:space="preserve"> .</w:t>
      </w:r>
      <w:proofErr w:type="gramEnd"/>
    </w:p>
    <w:p w14:paraId="3392DC01" w14:textId="77777777" w:rsidR="00BF011C" w:rsidRPr="00C6236A" w:rsidRDefault="00BF011C" w:rsidP="00BF011C">
      <w:pPr>
        <w:widowControl/>
        <w:spacing w:before="100" w:beforeAutospacing="1" w:after="100" w:afterAutospacing="1"/>
        <w:ind w:firstLine="567"/>
        <w:jc w:val="both"/>
        <w:rPr>
          <w:rFonts w:ascii="Times New Roman" w:eastAsia="Times New Roman" w:hAnsi="Times New Roman" w:cs="Times New Roman"/>
          <w:color w:val="auto"/>
          <w:lang w:val="en-US" w:eastAsia="ru-RU" w:bidi="ar-SA"/>
        </w:rPr>
      </w:pPr>
      <w:r w:rsidRPr="00C6236A">
        <w:rPr>
          <w:rFonts w:ascii="Times New Roman" w:eastAsia="Times New Roman" w:hAnsi="Times New Roman" w:cs="Times New Roman"/>
          <w:color w:val="auto"/>
          <w:lang w:val="en-US" w:eastAsia="ru-RU" w:bidi="ar-SA"/>
        </w:rPr>
        <w:t>To establish that after the inclusion of independent members in the Supervisory Board, its composition is subject to revision.</w:t>
      </w:r>
    </w:p>
    <w:p w14:paraId="240EDF18" w14:textId="21982D54" w:rsidR="00BF011C" w:rsidRPr="00C6236A" w:rsidRDefault="00BF011C" w:rsidP="00BF011C">
      <w:pPr>
        <w:widowControl/>
        <w:numPr>
          <w:ilvl w:val="0"/>
          <w:numId w:val="5"/>
        </w:numPr>
        <w:spacing w:before="100" w:beforeAutospacing="1" w:after="100" w:afterAutospacing="1"/>
        <w:ind w:left="0" w:firstLine="567"/>
        <w:jc w:val="both"/>
        <w:rPr>
          <w:rFonts w:ascii="Times New Roman" w:eastAsia="Times New Roman" w:hAnsi="Times New Roman" w:cs="Times New Roman"/>
          <w:color w:val="auto"/>
          <w:lang w:val="en-US" w:eastAsia="ru-RU" w:bidi="ar-SA"/>
        </w:rPr>
      </w:pPr>
      <w:r w:rsidRPr="00C6236A">
        <w:rPr>
          <w:rFonts w:ascii="Times New Roman" w:eastAsia="Times New Roman" w:hAnsi="Times New Roman" w:cs="Times New Roman"/>
          <w:color w:val="auto"/>
          <w:lang w:val="en-US" w:eastAsia="ru-RU" w:bidi="ar-SA"/>
        </w:rPr>
        <w:t xml:space="preserve">Supervision over the implementation of this decision shall be assigned to the First Deputy Director N. </w:t>
      </w:r>
      <w:proofErr w:type="spellStart"/>
      <w:proofErr w:type="gramStart"/>
      <w:r w:rsidRPr="00C6236A">
        <w:rPr>
          <w:rFonts w:ascii="Times New Roman" w:eastAsia="Times New Roman" w:hAnsi="Times New Roman" w:cs="Times New Roman"/>
          <w:color w:val="auto"/>
          <w:lang w:val="en-US" w:eastAsia="ru-RU" w:bidi="ar-SA"/>
        </w:rPr>
        <w:t>Khusanov</w:t>
      </w:r>
      <w:proofErr w:type="spellEnd"/>
      <w:r w:rsidRPr="00C6236A">
        <w:rPr>
          <w:rFonts w:ascii="Times New Roman" w:eastAsia="Times New Roman" w:hAnsi="Times New Roman" w:cs="Times New Roman"/>
          <w:color w:val="auto"/>
          <w:lang w:val="en-US" w:eastAsia="ru-RU" w:bidi="ar-SA"/>
        </w:rPr>
        <w:t xml:space="preserve"> .</w:t>
      </w:r>
      <w:proofErr w:type="gramEnd"/>
    </w:p>
    <w:p w14:paraId="660FAEE7" w14:textId="77777777" w:rsidR="00184DF7" w:rsidRPr="00C6236A" w:rsidRDefault="00184DF7" w:rsidP="00BF011C">
      <w:pPr>
        <w:widowControl/>
        <w:numPr>
          <w:ilvl w:val="0"/>
          <w:numId w:val="5"/>
        </w:numPr>
        <w:spacing w:before="100" w:beforeAutospacing="1" w:after="100" w:afterAutospacing="1"/>
        <w:ind w:left="0" w:firstLine="567"/>
        <w:jc w:val="both"/>
        <w:rPr>
          <w:rFonts w:ascii="Times New Roman" w:eastAsia="Times New Roman" w:hAnsi="Times New Roman" w:cs="Times New Roman"/>
          <w:color w:val="auto"/>
          <w:lang w:val="en-US" w:eastAsia="ru-RU" w:bidi="ar-SA"/>
        </w:rPr>
      </w:pPr>
    </w:p>
    <w:p w14:paraId="3D55089A" w14:textId="02B5C763" w:rsidR="00BF011C" w:rsidRDefault="00BF011C" w:rsidP="00184DF7">
      <w:pPr>
        <w:pStyle w:val="1"/>
        <w:spacing w:after="0" w:line="240" w:lineRule="auto"/>
        <w:ind w:firstLine="567"/>
        <w:jc w:val="center"/>
        <w:rPr>
          <w:sz w:val="24"/>
          <w:szCs w:val="24"/>
        </w:rPr>
      </w:pPr>
      <w:r>
        <w:rPr>
          <w:rStyle w:val="a5"/>
        </w:rPr>
        <w:t xml:space="preserve">Director </w:t>
      </w:r>
      <w:r>
        <w:rPr>
          <w:rStyle w:val="a5"/>
        </w:rPr>
        <w:tab/>
      </w:r>
      <w:r>
        <w:rPr>
          <w:rStyle w:val="a5"/>
        </w:rPr>
        <w:tab/>
      </w:r>
      <w:r>
        <w:rPr>
          <w:rStyle w:val="a5"/>
        </w:rPr>
        <w:tab/>
      </w:r>
      <w:r>
        <w:rPr>
          <w:rStyle w:val="a5"/>
        </w:rPr>
        <w:tab/>
      </w:r>
      <w:r>
        <w:rPr>
          <w:rStyle w:val="a5"/>
        </w:rPr>
        <w:tab/>
      </w:r>
      <w:r>
        <w:rPr>
          <w:rStyle w:val="a5"/>
        </w:rPr>
        <w:tab/>
      </w:r>
      <w:r>
        <w:rPr>
          <w:rStyle w:val="a5"/>
        </w:rPr>
        <w:tab/>
      </w:r>
      <w:r>
        <w:rPr>
          <w:rStyle w:val="a5"/>
        </w:rPr>
        <w:tab/>
        <w:t xml:space="preserve">A. </w:t>
      </w:r>
      <w:proofErr w:type="spellStart"/>
      <w:r>
        <w:rPr>
          <w:rStyle w:val="a5"/>
        </w:rPr>
        <w:t>Ortikov</w:t>
      </w:r>
      <w:proofErr w:type="spellEnd"/>
    </w:p>
    <w:sectPr w:rsidR="00BF011C">
      <w:footerReference w:type="even" r:id="rId7"/>
      <w:footerReference w:type="default" r:id="rId8"/>
      <w:pgSz w:w="11900" w:h="16840"/>
      <w:pgMar w:top="362" w:right="806" w:bottom="1474" w:left="1158"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7AA8B" w14:textId="77777777" w:rsidR="00101D7A" w:rsidRDefault="00101D7A">
      <w:r>
        <w:separator/>
      </w:r>
    </w:p>
  </w:endnote>
  <w:endnote w:type="continuationSeparator" w:id="0">
    <w:p w14:paraId="6607BAE6" w14:textId="77777777" w:rsidR="00101D7A" w:rsidRDefault="0010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99EB" w14:textId="77777777" w:rsidR="0023743A" w:rsidRDefault="0023743A">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9951" w14:textId="77777777" w:rsidR="0023743A" w:rsidRDefault="00E102B8">
    <w:pPr>
      <w:spacing w:line="1" w:lineRule="exact"/>
    </w:pPr>
    <w:r>
      <w:rPr>
        <w:noProof/>
      </w:rPr>
      <mc:AlternateContent>
        <mc:Choice Requires="wps">
          <w:drawing>
            <wp:anchor distT="0" distB="0" distL="0" distR="0" simplePos="0" relativeHeight="62914690" behindDoc="1" locked="0" layoutInCell="1" allowOverlap="1" wp14:anchorId="0023EC68" wp14:editId="7D31004F">
              <wp:simplePos x="0" y="0"/>
              <wp:positionH relativeFrom="page">
                <wp:posOffset>7343775</wp:posOffset>
              </wp:positionH>
              <wp:positionV relativeFrom="page">
                <wp:posOffset>10422890</wp:posOffset>
              </wp:positionV>
              <wp:extent cx="54610" cy="85090"/>
              <wp:effectExtent l="0" t="0" r="0" b="0"/>
              <wp:wrapNone/>
              <wp:docPr id="6" name="Shape 6"/>
              <wp:cNvGraphicFramePr/>
              <a:graphic xmlns:a="http://schemas.openxmlformats.org/drawingml/2006/main">
                <a:graphicData uri="http://schemas.microsoft.com/office/word/2010/wordprocessingShape">
                  <wps:wsp>
                    <wps:cNvSpPr txBox="1"/>
                    <wps:spPr>
                      <a:xfrm>
                        <a:off x="0" y="0"/>
                        <a:ext cx="54610" cy="85090"/>
                      </a:xfrm>
                      <a:prstGeom prst="rect">
                        <a:avLst/>
                      </a:prstGeom>
                      <a:noFill/>
                    </wps:spPr>
                    <wps:txbx>
                      <w:txbxContent>
                        <w:p w14:paraId="4A742858" w14:textId="77777777" w:rsidR="0023743A" w:rsidRDefault="0023743A"/>
                      </w:txbxContent>
                    </wps:txbx>
                    <wps:bodyPr wrap="none" lIns="0" tIns="0" rIns="0" bIns="0">
                      <a:spAutoFit/>
                    </wps:bodyPr>
                  </wps:wsp>
                </a:graphicData>
              </a:graphic>
            </wp:anchor>
          </w:drawing>
        </mc:Choice>
        <mc:Fallback>
          <w:pict>
            <v:shapetype w14:anchorId="0023EC68" id="_x0000_t202" coordsize="21600,21600" o:spt="202" path="m,l,21600r21600,l21600,xe">
              <v:stroke joinstyle="miter"/>
              <v:path gradientshapeok="t" o:connecttype="rect"/>
            </v:shapetype>
            <v:shape id="Shape 6" o:spid="_x0000_s1026" type="#_x0000_t202" style="position:absolute;margin-left:578.25pt;margin-top:820.7pt;width:4.3pt;height:6.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" filled="f" stroked="f">
              <v:textbox style="mso-fit-shape-to-text:t" inset="0,0,0,0">
                <w:txbxContent>
                  <w:p w14:paraId="4A742858" w14:textId="77777777" w:rsidR="0023743A" w:rsidRDefault="0023743A"/>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C15E4" w14:textId="77777777" w:rsidR="00101D7A" w:rsidRDefault="00101D7A"/>
  </w:footnote>
  <w:footnote w:type="continuationSeparator" w:id="0">
    <w:p w14:paraId="3D4B5FE5" w14:textId="77777777" w:rsidR="00101D7A" w:rsidRDefault="00101D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D6F8A"/>
    <w:multiLevelType w:val="multilevel"/>
    <w:tmpl w:val="9CA623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DD38F9"/>
    <w:multiLevelType w:val="multilevel"/>
    <w:tmpl w:val="BEB251F8"/>
    <w:lvl w:ilvl="0">
      <w:start w:val="4"/>
      <w:numFmt w:val="lowerLetter"/>
      <w:lvlText w:val="%1)"/>
      <w:lvlJc w:val="left"/>
      <w:rPr>
        <w:rFonts w:ascii="Times New Roman" w:eastAsia="Times New Roman" w:hAnsi="Times New Roman" w:cs="Times New Roman"/>
        <w:b w:val="0"/>
        <w:bCs w:val="0"/>
        <w:i w:val="0"/>
        <w:iCs w:val="0"/>
        <w:smallCaps w:val="0"/>
        <w:strike w:val="0"/>
        <w:color w:val="464A4F"/>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577698"/>
    <w:multiLevelType w:val="multilevel"/>
    <w:tmpl w:val="0ABE70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8A194B"/>
    <w:multiLevelType w:val="multilevel"/>
    <w:tmpl w:val="20E2F348"/>
    <w:lvl w:ilvl="0">
      <w:start w:val="1"/>
      <w:numFmt w:val="lowerLetter"/>
      <w:lvlText w:val="%1)"/>
      <w:lvlJc w:val="left"/>
      <w:rPr>
        <w:rFonts w:ascii="Times New Roman" w:eastAsia="Times New Roman" w:hAnsi="Times New Roman" w:cs="Times New Roman"/>
        <w:b w:val="0"/>
        <w:bCs w:val="0"/>
        <w:i w:val="0"/>
        <w:iCs w:val="0"/>
        <w:smallCaps w:val="0"/>
        <w:strike w:val="0"/>
        <w:color w:val="464A4F"/>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CAD5900"/>
    <w:multiLevelType w:val="multilevel"/>
    <w:tmpl w:val="1F7C277A"/>
    <w:lvl w:ilvl="0">
      <w:start w:val="1"/>
      <w:numFmt w:val="decimal"/>
      <w:lvlText w:val="%1."/>
      <w:lvlJc w:val="left"/>
      <w:rPr>
        <w:rFonts w:ascii="Times New Roman" w:eastAsia="Times New Roman" w:hAnsi="Times New Roman" w:cs="Times New Roman"/>
        <w:b/>
        <w:bCs/>
        <w:i w:val="0"/>
        <w:iCs w:val="0"/>
        <w:smallCaps w:val="0"/>
        <w:strike w:val="0"/>
        <w:color w:val="464A4F"/>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43A"/>
    <w:rsid w:val="00101D7A"/>
    <w:rsid w:val="00124CC4"/>
    <w:rsid w:val="00184DF7"/>
    <w:rsid w:val="0023743A"/>
    <w:rsid w:val="00515F0C"/>
    <w:rsid w:val="009B4EAD"/>
    <w:rsid w:val="00BF011C"/>
    <w:rsid w:val="00C6236A"/>
    <w:rsid w:val="00E1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7FB0"/>
  <w15:docId w15:val="{059E598A-7F2C-4D33-899F-47CBF011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color w:val="464A4F"/>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Georgia" w:eastAsia="Georgia" w:hAnsi="Georgia" w:cs="Georgia"/>
      <w:b/>
      <w:bCs/>
      <w:i w:val="0"/>
      <w:iCs w:val="0"/>
      <w:smallCaps w:val="0"/>
      <w:strike w:val="0"/>
      <w:color w:val="464A4F"/>
      <w:w w:val="80"/>
      <w:sz w:val="32"/>
      <w:szCs w:val="3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464A4F"/>
      <w:sz w:val="40"/>
      <w:szCs w:val="40"/>
      <w:u w:val="single"/>
    </w:rPr>
  </w:style>
  <w:style w:type="character" w:customStyle="1" w:styleId="3">
    <w:name w:val="Основной текст (3)_"/>
    <w:basedOn w:val="a0"/>
    <w:link w:val="30"/>
    <w:rPr>
      <w:rFonts w:ascii="Arial" w:eastAsia="Arial" w:hAnsi="Arial" w:cs="Arial"/>
      <w:b/>
      <w:bCs/>
      <w:i w:val="0"/>
      <w:iCs w:val="0"/>
      <w:smallCaps w:val="0"/>
      <w:strike w:val="0"/>
      <w:color w:val="4D8AE6"/>
      <w:sz w:val="14"/>
      <w:szCs w:val="14"/>
      <w:u w:val="none"/>
    </w:rPr>
  </w:style>
  <w:style w:type="character" w:customStyle="1" w:styleId="4">
    <w:name w:val="Основной текст (4)_"/>
    <w:basedOn w:val="a0"/>
    <w:link w:val="40"/>
    <w:rPr>
      <w:rFonts w:ascii="Arial" w:eastAsia="Arial" w:hAnsi="Arial" w:cs="Arial"/>
      <w:b/>
      <w:bCs/>
      <w:i w:val="0"/>
      <w:iCs w:val="0"/>
      <w:smallCaps w:val="0"/>
      <w:strike w:val="0"/>
      <w:color w:val="4D8AE6"/>
      <w:sz w:val="19"/>
      <w:szCs w:val="19"/>
      <w:u w:val="none"/>
    </w:rPr>
  </w:style>
  <w:style w:type="paragraph" w:customStyle="1" w:styleId="1">
    <w:name w:val="Основной текст1"/>
    <w:basedOn w:val="a"/>
    <w:link w:val="a3"/>
    <w:pPr>
      <w:spacing w:after="60" w:line="262" w:lineRule="auto"/>
      <w:ind w:firstLine="400"/>
    </w:pPr>
    <w:rPr>
      <w:rFonts w:ascii="Times New Roman" w:eastAsia="Times New Roman" w:hAnsi="Times New Roman" w:cs="Times New Roman"/>
      <w:color w:val="464A4F"/>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line="295" w:lineRule="auto"/>
      <w:jc w:val="center"/>
    </w:pPr>
    <w:rPr>
      <w:rFonts w:ascii="Georgia" w:eastAsia="Georgia" w:hAnsi="Georgia" w:cs="Georgia"/>
      <w:b/>
      <w:bCs/>
      <w:color w:val="464A4F"/>
      <w:w w:val="80"/>
      <w:sz w:val="32"/>
      <w:szCs w:val="32"/>
    </w:rPr>
  </w:style>
  <w:style w:type="paragraph" w:customStyle="1" w:styleId="11">
    <w:name w:val="Заголовок №1"/>
    <w:basedOn w:val="a"/>
    <w:link w:val="10"/>
    <w:pPr>
      <w:spacing w:after="660"/>
      <w:jc w:val="center"/>
      <w:outlineLvl w:val="0"/>
    </w:pPr>
    <w:rPr>
      <w:rFonts w:ascii="Times New Roman" w:eastAsia="Times New Roman" w:hAnsi="Times New Roman" w:cs="Times New Roman"/>
      <w:b/>
      <w:bCs/>
      <w:color w:val="464A4F"/>
      <w:sz w:val="40"/>
      <w:szCs w:val="40"/>
      <w:u w:val="single"/>
    </w:rPr>
  </w:style>
  <w:style w:type="paragraph" w:customStyle="1" w:styleId="30">
    <w:name w:val="Основной текст (3)"/>
    <w:basedOn w:val="a"/>
    <w:link w:val="3"/>
    <w:pPr>
      <w:spacing w:after="80" w:line="322" w:lineRule="auto"/>
      <w:jc w:val="center"/>
    </w:pPr>
    <w:rPr>
      <w:rFonts w:ascii="Arial" w:eastAsia="Arial" w:hAnsi="Arial" w:cs="Arial"/>
      <w:b/>
      <w:bCs/>
      <w:color w:val="4D8AE6"/>
      <w:sz w:val="14"/>
      <w:szCs w:val="14"/>
    </w:rPr>
  </w:style>
  <w:style w:type="paragraph" w:customStyle="1" w:styleId="40">
    <w:name w:val="Основной текст (4)"/>
    <w:basedOn w:val="a"/>
    <w:link w:val="4"/>
    <w:pPr>
      <w:spacing w:after="80"/>
      <w:jc w:val="center"/>
    </w:pPr>
    <w:rPr>
      <w:rFonts w:ascii="Arial" w:eastAsia="Arial" w:hAnsi="Arial" w:cs="Arial"/>
      <w:b/>
      <w:bCs/>
      <w:color w:val="4D8AE6"/>
      <w:sz w:val="19"/>
      <w:szCs w:val="19"/>
    </w:rPr>
  </w:style>
  <w:style w:type="paragraph" w:styleId="a4">
    <w:name w:val="Normal (Web)"/>
    <w:basedOn w:val="a"/>
    <w:uiPriority w:val="99"/>
    <w:semiHidden/>
    <w:unhideWhenUsed/>
    <w:rsid w:val="00BF011C"/>
    <w:pPr>
      <w:widowControl/>
      <w:spacing w:before="100" w:beforeAutospacing="1" w:after="100" w:afterAutospacing="1"/>
    </w:pPr>
    <w:rPr>
      <w:rFonts w:ascii="Times New Roman" w:eastAsia="Times New Roman" w:hAnsi="Times New Roman" w:cs="Times New Roman"/>
      <w:color w:val="auto"/>
      <w:lang w:eastAsia="ru-RU" w:bidi="ar-SA"/>
    </w:rPr>
  </w:style>
  <w:style w:type="character" w:styleId="a5">
    <w:name w:val="Strong"/>
    <w:basedOn w:val="a0"/>
    <w:uiPriority w:val="22"/>
    <w:qFormat/>
    <w:rsid w:val="00BF01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23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362</Words>
  <Characters>2064</Characters>
  <Application>Microsoft Office Word</Application>
  <DocSecurity>0</DocSecurity>
  <Lines>17</Lines>
  <Paragraphs>4</Paragraphs>
  <ScaleCrop>false</ScaleCrop>
  <Company>Uzgeo</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Кораев Парвоз Фахриддин угли</dc:creator>
  <cp:lastModifiedBy>Усканбоев Рахимжон Равшанович</cp:lastModifiedBy>
  <cp:revision>5</cp:revision>
  <dcterms:created xsi:type="dcterms:W3CDTF">2024-12-16T14:12:00Z</dcterms:created>
  <dcterms:modified xsi:type="dcterms:W3CDTF">2024-12-22T02:57:00Z</dcterms:modified>
</cp:coreProperties>
</file>